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E" w:rsidRPr="00526E0E" w:rsidRDefault="00526E0E" w:rsidP="00526E0E">
      <w:pPr>
        <w:spacing w:before="100" w:beforeAutospacing="1" w:after="150" w:line="540" w:lineRule="atLeast"/>
        <w:outlineLvl w:val="0"/>
        <w:rPr>
          <w:rFonts w:eastAsia="Times New Roman" w:cs="Helvetica"/>
          <w:b/>
          <w:bCs/>
          <w:color w:val="404040"/>
          <w:kern w:val="36"/>
          <w:sz w:val="45"/>
          <w:szCs w:val="45"/>
        </w:rPr>
      </w:pPr>
      <w:proofErr w:type="spellStart"/>
      <w:r w:rsidRPr="00526E0E">
        <w:rPr>
          <w:rFonts w:eastAsia="Times New Roman" w:cs="Helvetica"/>
          <w:b/>
          <w:bCs/>
          <w:color w:val="404040"/>
          <w:kern w:val="36"/>
          <w:sz w:val="45"/>
          <w:szCs w:val="45"/>
        </w:rPr>
        <w:t>Starkweather's</w:t>
      </w:r>
      <w:proofErr w:type="spellEnd"/>
      <w:r w:rsidRPr="00526E0E">
        <w:rPr>
          <w:rFonts w:eastAsia="Times New Roman" w:cs="Helvetica"/>
          <w:b/>
          <w:bCs/>
          <w:color w:val="404040"/>
          <w:kern w:val="36"/>
          <w:sz w:val="45"/>
          <w:szCs w:val="45"/>
        </w:rPr>
        <w:t xml:space="preserve"> family still lives with legacy </w:t>
      </w:r>
    </w:p>
    <w:p w:rsidR="00526E0E" w:rsidRPr="00526E0E" w:rsidRDefault="00526E0E" w:rsidP="00526E0E">
      <w:pPr>
        <w:spacing w:before="100" w:beforeAutospacing="1" w:after="150" w:line="240" w:lineRule="atLeast"/>
        <w:outlineLvl w:val="5"/>
        <w:rPr>
          <w:rFonts w:eastAsia="Times New Roman" w:cs="Helvetica"/>
          <w:b/>
          <w:bCs/>
          <w:caps/>
          <w:sz w:val="20"/>
          <w:szCs w:val="20"/>
        </w:rPr>
      </w:pPr>
      <w:r w:rsidRPr="00526E0E">
        <w:rPr>
          <w:rFonts w:eastAsia="Times New Roman" w:cs="Helvetica"/>
          <w:b/>
          <w:bCs/>
          <w:caps/>
          <w:sz w:val="20"/>
          <w:szCs w:val="20"/>
        </w:rPr>
        <w:t xml:space="preserve">50 years later, the Starkweather name still means something in Lincoln. </w:t>
      </w:r>
      <w:proofErr w:type="gramStart"/>
      <w:r w:rsidRPr="00526E0E">
        <w:rPr>
          <w:rFonts w:eastAsia="Times New Roman" w:cs="Helvetica"/>
          <w:b/>
          <w:bCs/>
          <w:caps/>
          <w:sz w:val="20"/>
          <w:szCs w:val="20"/>
        </w:rPr>
        <w:t>Something painful, for those who bear it.</w:t>
      </w:r>
      <w:proofErr w:type="gramEnd"/>
    </w:p>
    <w:p w:rsidR="00526E0E" w:rsidRPr="00526E0E" w:rsidRDefault="00526E0E" w:rsidP="00526E0E">
      <w:pPr>
        <w:spacing w:after="0" w:line="270" w:lineRule="atLeast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 w:rsidRPr="00526E0E">
        <w:rPr>
          <w:rFonts w:ascii="Helvetica" w:eastAsia="Times New Roman" w:hAnsi="Helvetica" w:cs="Helvetica"/>
          <w:b/>
          <w:color w:val="222222"/>
          <w:sz w:val="18"/>
          <w:szCs w:val="18"/>
        </w:rPr>
        <w:pict/>
      </w:r>
      <w:r w:rsidRPr="00526E0E">
        <w:rPr>
          <w:rFonts w:ascii="Helvetica" w:eastAsia="Times New Roman" w:hAnsi="Helvetica" w:cs="Helvetica"/>
          <w:b/>
          <w:color w:val="222222"/>
          <w:sz w:val="20"/>
          <w:szCs w:val="20"/>
        </w:rPr>
        <w:fldChar w:fldCharType="begin"/>
      </w:r>
      <w:r w:rsidRPr="00526E0E">
        <w:rPr>
          <w:rFonts w:ascii="Helvetica" w:eastAsia="Times New Roman" w:hAnsi="Helvetica" w:cs="Helvetica"/>
          <w:b/>
          <w:color w:val="222222"/>
          <w:sz w:val="20"/>
          <w:szCs w:val="20"/>
        </w:rPr>
        <w:instrText xml:space="preserve"> HYPERLINK "http://journalstar.com/content/tncms/live/" </w:instrText>
      </w:r>
      <w:r w:rsidRPr="00526E0E">
        <w:rPr>
          <w:rFonts w:ascii="Helvetica" w:eastAsia="Times New Roman" w:hAnsi="Helvetica" w:cs="Helvetica"/>
          <w:b/>
          <w:color w:val="222222"/>
          <w:sz w:val="20"/>
          <w:szCs w:val="20"/>
        </w:rPr>
        <w:fldChar w:fldCharType="separate"/>
      </w:r>
    </w:p>
    <w:p w:rsidR="00526E0E" w:rsidRPr="00526E0E" w:rsidRDefault="00526E0E" w:rsidP="00526E0E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E0E">
        <w:rPr>
          <w:rFonts w:ascii="Helvetica" w:eastAsia="Times New Roman" w:hAnsi="Helvetica" w:cs="Helvetica"/>
          <w:b/>
          <w:noProof/>
          <w:color w:val="0000FF"/>
          <w:sz w:val="20"/>
          <w:szCs w:val="20"/>
        </w:rPr>
        <w:drawing>
          <wp:inline distT="0" distB="0" distL="0" distR="0">
            <wp:extent cx="2857500" cy="2686050"/>
            <wp:effectExtent l="19050" t="0" r="0" b="0"/>
            <wp:docPr id="7" name="Picture 7" descr="http://bloximages.chicago2.vip.townnews.com/journalstar.com/content/tncms/assets/v3/editorial/d/71/d71db7c8-ea3f-5c28-91d2-e861692021d4/d71db7c8-ea3f-5c28-91d2-e861692021d4.preview-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ximages.chicago2.vip.townnews.com/journalstar.com/content/tncms/assets/v3/editorial/d/71/d71db7c8-ea3f-5c28-91d2-e861692021d4/d71db7c8-ea3f-5c28-91d2-e861692021d4.preview-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0E" w:rsidRPr="00526E0E" w:rsidRDefault="00526E0E" w:rsidP="00526E0E">
      <w:pPr>
        <w:spacing w:after="0" w:line="270" w:lineRule="atLeast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26E0E">
        <w:rPr>
          <w:rFonts w:ascii="Helvetica" w:eastAsia="Times New Roman" w:hAnsi="Helvetica" w:cs="Helvetica"/>
          <w:b/>
          <w:color w:val="222222"/>
          <w:sz w:val="20"/>
          <w:szCs w:val="20"/>
        </w:rPr>
        <w:fldChar w:fldCharType="end"/>
      </w:r>
    </w:p>
    <w:p w:rsidR="00526E0E" w:rsidRPr="00526E0E" w:rsidRDefault="00526E0E" w:rsidP="00526E0E">
      <w:pPr>
        <w:spacing w:after="0" w:line="270" w:lineRule="atLeast"/>
        <w:rPr>
          <w:rFonts w:eastAsia="Times New Roman" w:cs="Helvetica"/>
          <w:color w:val="222222"/>
          <w:sz w:val="18"/>
          <w:szCs w:val="18"/>
        </w:rPr>
      </w:pPr>
      <w:proofErr w:type="gramStart"/>
      <w:r w:rsidRPr="00526E0E">
        <w:rPr>
          <w:rFonts w:eastAsia="Times New Roman" w:cs="Helvetica"/>
          <w:color w:val="222222"/>
          <w:sz w:val="18"/>
          <w:szCs w:val="18"/>
        </w:rPr>
        <w:t xml:space="preserve">Charles </w:t>
      </w:r>
      <w:proofErr w:type="spellStart"/>
      <w:r w:rsidRPr="00526E0E">
        <w:rPr>
          <w:rFonts w:eastAsia="Times New Roman" w:cs="Helvetica"/>
          <w:color w:val="222222"/>
          <w:sz w:val="18"/>
          <w:szCs w:val="18"/>
        </w:rPr>
        <w:t>Starkweather's</w:t>
      </w:r>
      <w:proofErr w:type="spellEnd"/>
      <w:r w:rsidRPr="00526E0E">
        <w:rPr>
          <w:rFonts w:eastAsia="Times New Roman" w:cs="Helvetica"/>
          <w:color w:val="222222"/>
          <w:sz w:val="18"/>
          <w:szCs w:val="18"/>
        </w:rPr>
        <w:t xml:space="preserve"> mother, Helen.</w:t>
      </w:r>
      <w:proofErr w:type="gramEnd"/>
      <w:r w:rsidRPr="00526E0E">
        <w:rPr>
          <w:rFonts w:eastAsia="Times New Roman" w:cs="Helvetica"/>
          <w:color w:val="222222"/>
          <w:sz w:val="18"/>
          <w:szCs w:val="18"/>
        </w:rPr>
        <w:t xml:space="preserve"> (Journal Star archives) 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Debra Rhoades was standing in line at the grocery store when she heard the news.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Eight murdered at a mall in Omaha. The gunman, a troubled teen, also was dead.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The woman behind Rhoades couldn't hide the venom in her voice.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"He's just another Charles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>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Rhoades didn't say anything.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proofErr w:type="gramStart"/>
      <w:r w:rsidRPr="00526E0E">
        <w:rPr>
          <w:rFonts w:eastAsia="Times New Roman" w:cs="Helvetica"/>
          <w:color w:val="222222"/>
        </w:rPr>
        <w:t>Didn't even turn around.</w:t>
      </w:r>
      <w:proofErr w:type="gramEnd"/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Inside, she was sinking.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It was another slap in the face for those who have carried the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name in Lincoln, who still pay the penalty 50 years after Nebraska's deadliest murder spree, Rhoades says.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No one has ever asked Rhoades what it's like to bear the sin of an uncle put to death in the electric chair nearly a decade before she was born.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She wants you to know: You can't even imagine.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"My whole life </w:t>
      </w:r>
      <w:proofErr w:type="gramStart"/>
      <w:r w:rsidRPr="00526E0E">
        <w:rPr>
          <w:rFonts w:eastAsia="Times New Roman" w:cs="Helvetica"/>
          <w:color w:val="222222"/>
        </w:rPr>
        <w:t>is knowing</w:t>
      </w:r>
      <w:proofErr w:type="gramEnd"/>
      <w:r w:rsidRPr="00526E0E">
        <w:rPr>
          <w:rFonts w:eastAsia="Times New Roman" w:cs="Helvetica"/>
          <w:color w:val="222222"/>
        </w:rPr>
        <w:t xml:space="preserve"> my uncle did this," she says from her northwest Lincoln trailer, cigarette in one hand, Kleenex in the other. "It keeps getting brought up. It's in my face, and there's nothing I can do."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A half-century hasn't erased our memories of the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murders, which some say stole the city's innocence.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lastRenderedPageBreak/>
        <w:t xml:space="preserve">Nor has it healed the wounds he inflicted on those connected to him, who scattered as far as Pomeroy, Wash., where a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brother lives, and Lansing, Mich., last known home of </w:t>
      </w:r>
      <w:proofErr w:type="spellStart"/>
      <w:r w:rsidRPr="00526E0E">
        <w:rPr>
          <w:rFonts w:eastAsia="Times New Roman" w:cs="Helvetica"/>
          <w:color w:val="222222"/>
        </w:rPr>
        <w:t>Starkweather's</w:t>
      </w:r>
      <w:proofErr w:type="spellEnd"/>
      <w:r w:rsidRPr="00526E0E">
        <w:rPr>
          <w:rFonts w:eastAsia="Times New Roman" w:cs="Helvetica"/>
          <w:color w:val="222222"/>
        </w:rPr>
        <w:t xml:space="preserve"> onetime sweetheart </w:t>
      </w:r>
      <w:proofErr w:type="spellStart"/>
      <w:r w:rsidRPr="00526E0E">
        <w:rPr>
          <w:rFonts w:eastAsia="Times New Roman" w:cs="Helvetica"/>
          <w:color w:val="222222"/>
        </w:rPr>
        <w:t>Caril</w:t>
      </w:r>
      <w:proofErr w:type="spellEnd"/>
      <w:r w:rsidRPr="00526E0E">
        <w:rPr>
          <w:rFonts w:eastAsia="Times New Roman" w:cs="Helvetica"/>
          <w:color w:val="222222"/>
        </w:rPr>
        <w:t xml:space="preserve"> Ann Fugate, whose role in the murders is still being debated.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Those wounds felt fresher still when nine people died last month at a Von </w:t>
      </w:r>
      <w:proofErr w:type="spellStart"/>
      <w:r w:rsidRPr="00526E0E">
        <w:rPr>
          <w:rFonts w:eastAsia="Times New Roman" w:cs="Helvetica"/>
          <w:color w:val="222222"/>
        </w:rPr>
        <w:t>Maur</w:t>
      </w:r>
      <w:proofErr w:type="spellEnd"/>
      <w:r w:rsidRPr="00526E0E">
        <w:rPr>
          <w:rFonts w:eastAsia="Times New Roman" w:cs="Helvetica"/>
          <w:color w:val="222222"/>
        </w:rPr>
        <w:t xml:space="preserve"> store in Omaha.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Rhoades - once Debra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, daughter of Charles </w:t>
      </w:r>
      <w:proofErr w:type="spellStart"/>
      <w:r w:rsidRPr="00526E0E">
        <w:rPr>
          <w:rFonts w:eastAsia="Times New Roman" w:cs="Helvetica"/>
          <w:color w:val="222222"/>
        </w:rPr>
        <w:t>Starkweather's</w:t>
      </w:r>
      <w:proofErr w:type="spellEnd"/>
      <w:r w:rsidRPr="00526E0E">
        <w:rPr>
          <w:rFonts w:eastAsia="Times New Roman" w:cs="Helvetica"/>
          <w:color w:val="222222"/>
        </w:rPr>
        <w:t xml:space="preserve"> older brother Rodney - remembers thinking immediately of the Von </w:t>
      </w:r>
      <w:proofErr w:type="spellStart"/>
      <w:r w:rsidRPr="00526E0E">
        <w:rPr>
          <w:rFonts w:eastAsia="Times New Roman" w:cs="Helvetica"/>
          <w:color w:val="222222"/>
        </w:rPr>
        <w:t>Maur</w:t>
      </w:r>
      <w:proofErr w:type="spellEnd"/>
      <w:r w:rsidRPr="00526E0E">
        <w:rPr>
          <w:rFonts w:eastAsia="Times New Roman" w:cs="Helvetica"/>
          <w:color w:val="222222"/>
        </w:rPr>
        <w:t xml:space="preserve"> shooter's family.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I know how you feel, she thought. It's with you forever now.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A killer's </w:t>
      </w:r>
      <w:proofErr w:type="gramStart"/>
      <w:r w:rsidRPr="00526E0E">
        <w:rPr>
          <w:rFonts w:eastAsia="Times New Roman" w:cs="Helvetica"/>
          <w:color w:val="222222"/>
        </w:rPr>
        <w:t>family,</w:t>
      </w:r>
      <w:proofErr w:type="gramEnd"/>
      <w:r w:rsidRPr="00526E0E">
        <w:rPr>
          <w:rFonts w:eastAsia="Times New Roman" w:cs="Helvetica"/>
          <w:color w:val="222222"/>
        </w:rPr>
        <w:t xml:space="preserve"> says Rhoades, 41, are forgotten victims.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"People don't realize what it does," she says. "It's always going to hurt."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Rhoades learned early not to let too many people get close. At school, girls bullied her, calling her "killer."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Her brothers had to be escorted through the hallways by police officers, she says.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A boy once teased one of her brothers: "Hey,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, who's </w:t>
      </w:r>
      <w:proofErr w:type="spellStart"/>
      <w:r w:rsidRPr="00526E0E">
        <w:rPr>
          <w:rFonts w:eastAsia="Times New Roman" w:cs="Helvetica"/>
          <w:color w:val="222222"/>
        </w:rPr>
        <w:t>gonna</w:t>
      </w:r>
      <w:proofErr w:type="spellEnd"/>
      <w:r w:rsidRPr="00526E0E">
        <w:rPr>
          <w:rFonts w:eastAsia="Times New Roman" w:cs="Helvetica"/>
          <w:color w:val="222222"/>
        </w:rPr>
        <w:t xml:space="preserve"> be your next victim?"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Her brother whipped around. "Shut </w:t>
      </w:r>
      <w:proofErr w:type="gramStart"/>
      <w:r w:rsidRPr="00526E0E">
        <w:rPr>
          <w:rFonts w:eastAsia="Times New Roman" w:cs="Helvetica"/>
          <w:color w:val="222222"/>
        </w:rPr>
        <w:t>up,</w:t>
      </w:r>
      <w:proofErr w:type="gramEnd"/>
      <w:r w:rsidRPr="00526E0E">
        <w:rPr>
          <w:rFonts w:eastAsia="Times New Roman" w:cs="Helvetica"/>
          <w:color w:val="222222"/>
        </w:rPr>
        <w:t xml:space="preserve"> or it'll be you."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Rhoades dropped out at 16.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But the nightmare followed her.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She believes she has been turned down for jobs and apartments because of her last name.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When people hear it -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- or see it on a check or a driver's license, she says, they give her the look first, and then the questions come.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Wow … are you related? How does it feel?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How could she ever answer? It feels like not trusting anyone, like being stereotyped by an entire state. It feels like getting a hug from your grandfather in a Kmart deli and hearing a stranger ask him: "Don't you know you're hugging a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>?"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It feels like wheeling your newborn through the grocery store and having a woman you've never met tell you it took some gall to give your son your last name.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Rhoades weeps at the memory, 20 years old.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She didn't then. She turned away fast and took her baby to the car.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That was one lesson she learned long ago.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Never let them see you cry.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Miles away is another woman burdened by the killings. She maintains she is a victim. Others call her a killer.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proofErr w:type="spellStart"/>
      <w:r w:rsidRPr="00526E0E">
        <w:rPr>
          <w:rFonts w:eastAsia="Times New Roman" w:cs="Helvetica"/>
          <w:color w:val="222222"/>
        </w:rPr>
        <w:t>Caril</w:t>
      </w:r>
      <w:proofErr w:type="spellEnd"/>
      <w:r w:rsidRPr="00526E0E">
        <w:rPr>
          <w:rFonts w:eastAsia="Times New Roman" w:cs="Helvetica"/>
          <w:color w:val="222222"/>
        </w:rPr>
        <w:t xml:space="preserve"> Ann Fugate was 14 when she accompanied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during those deadly days.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lastRenderedPageBreak/>
        <w:t xml:space="preserve">Among the murdered were her mother, </w:t>
      </w:r>
      <w:proofErr w:type="spellStart"/>
      <w:r w:rsidRPr="00526E0E">
        <w:rPr>
          <w:rFonts w:eastAsia="Times New Roman" w:cs="Helvetica"/>
          <w:color w:val="222222"/>
        </w:rPr>
        <w:t>Velda</w:t>
      </w:r>
      <w:proofErr w:type="spellEnd"/>
      <w:r w:rsidRPr="00526E0E">
        <w:rPr>
          <w:rFonts w:eastAsia="Times New Roman" w:cs="Helvetica"/>
          <w:color w:val="222222"/>
        </w:rPr>
        <w:t xml:space="preserve"> Bartlett; stepfather, Marion Bartlett; and 2-year-old half-sister, Betty Jean Bartlett, whose bodies were found behind their home on Belmont Avenue.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Fugate has said she did not know her family was dead and that she went along with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to protect them.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A jury didn't believe her. Fugate was found guilty of first-degree murder for her role in the robbery-murder of 17-year-old Robert Jensen of </w:t>
      </w:r>
      <w:proofErr w:type="spellStart"/>
      <w:r w:rsidRPr="00526E0E">
        <w:rPr>
          <w:rFonts w:eastAsia="Times New Roman" w:cs="Helvetica"/>
          <w:color w:val="222222"/>
        </w:rPr>
        <w:t>Bennet</w:t>
      </w:r>
      <w:proofErr w:type="spellEnd"/>
      <w:r w:rsidRPr="00526E0E">
        <w:rPr>
          <w:rFonts w:eastAsia="Times New Roman" w:cs="Helvetica"/>
          <w:color w:val="222222"/>
        </w:rPr>
        <w:t>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Originally sentenced to life in prison, Fugate served 18 years before authorities commuted her sentence to 30 to 50 years. Paroled in 1976, she went to live with a young Michigan couple who had befriended her in jail after seeing a TV special about her.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Fugate always had dreamed of becoming a nurse and was a medical technician in a hospital for nearly 20 years before recently retiring, according to her friend Linda Maria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>, a Cleveland lawyer who is co-writing a book she says will prove Fugate's innocence.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Denied a full pardon in 1996, Fugate, 64, now lives a quiet, private life.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She's newly married,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 xml:space="preserve"> </w:t>
      </w:r>
      <w:proofErr w:type="gramStart"/>
      <w:r w:rsidRPr="00526E0E">
        <w:rPr>
          <w:rFonts w:eastAsia="Times New Roman" w:cs="Helvetica"/>
          <w:color w:val="222222"/>
        </w:rPr>
        <w:t>says,</w:t>
      </w:r>
      <w:proofErr w:type="gramEnd"/>
      <w:r w:rsidRPr="00526E0E">
        <w:rPr>
          <w:rFonts w:eastAsia="Times New Roman" w:cs="Helvetica"/>
          <w:color w:val="222222"/>
        </w:rPr>
        <w:t xml:space="preserve"> and enjoying retirement with her husband.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"My feeling is that people in Lincoln don't want to accept that she may be innocent," says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>, whose partner in the writing of the book, "The 12th Victim," is Lincoln attorney John Stevens Berry.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"There was so much hostility against her. To the people of Lincoln, </w:t>
      </w:r>
      <w:proofErr w:type="spellStart"/>
      <w:r w:rsidRPr="00526E0E">
        <w:rPr>
          <w:rFonts w:eastAsia="Times New Roman" w:cs="Helvetica"/>
          <w:color w:val="222222"/>
        </w:rPr>
        <w:t>Caril</w:t>
      </w:r>
      <w:proofErr w:type="spellEnd"/>
      <w:r w:rsidRPr="00526E0E">
        <w:rPr>
          <w:rFonts w:eastAsia="Times New Roman" w:cs="Helvetica"/>
          <w:color w:val="222222"/>
        </w:rPr>
        <w:t xml:space="preserve"> was </w:t>
      </w:r>
      <w:proofErr w:type="gramStart"/>
      <w:r w:rsidRPr="00526E0E">
        <w:rPr>
          <w:rFonts w:eastAsia="Times New Roman" w:cs="Helvetica"/>
          <w:color w:val="222222"/>
        </w:rPr>
        <w:t>poor,</w:t>
      </w:r>
      <w:proofErr w:type="gramEnd"/>
      <w:r w:rsidRPr="00526E0E">
        <w:rPr>
          <w:rFonts w:eastAsia="Times New Roman" w:cs="Helvetica"/>
          <w:color w:val="222222"/>
        </w:rPr>
        <w:t xml:space="preserve"> she was considered a no-count: 'You're on the wrong side of the tracks. You went with this piece of trash, so you must be just like him.'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"People don't want to admit that we may have made a terrible mistake,"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 xml:space="preserve"> says.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A. James McArthur, whose father was Fugate's defense attorney during her trial, remembers Fugate as "very frank and very open."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"My father was a very good judge of character," McArthur says. "My father could spot a phony a mile off."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Fugate's lower-class background - her family didn't have indoor plumbing, for example - and an aggressive police campaign to show her guilt that included rumors and lies contributed to a prejudiced public, McArthur says.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A guilty verdict, his father feared, was inevitable.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Even so, McArthur believes Fugate's choices since 1976 show parole was the right decision.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"So much as I know</w:t>
      </w:r>
      <w:proofErr w:type="gramStart"/>
      <w:r w:rsidRPr="00526E0E">
        <w:rPr>
          <w:rFonts w:eastAsia="Times New Roman" w:cs="Helvetica"/>
          <w:color w:val="222222"/>
        </w:rPr>
        <w:t>,</w:t>
      </w:r>
      <w:proofErr w:type="gramEnd"/>
      <w:r w:rsidRPr="00526E0E">
        <w:rPr>
          <w:rFonts w:eastAsia="Times New Roman" w:cs="Helvetica"/>
          <w:color w:val="222222"/>
        </w:rPr>
        <w:t xml:space="preserve"> she's never gotten so much as a parking ticket."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Others say Fugate deserved the same fate as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>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proofErr w:type="spellStart"/>
      <w:r w:rsidRPr="00526E0E">
        <w:rPr>
          <w:rFonts w:eastAsia="Times New Roman" w:cs="Helvetica"/>
          <w:color w:val="222222"/>
        </w:rPr>
        <w:t>Starkweather's</w:t>
      </w:r>
      <w:proofErr w:type="spellEnd"/>
      <w:r w:rsidRPr="00526E0E">
        <w:rPr>
          <w:rFonts w:eastAsia="Times New Roman" w:cs="Helvetica"/>
          <w:color w:val="222222"/>
        </w:rPr>
        <w:t xml:space="preserve"> father, Guy, often said Fugate should have been "sitting on Charlie's lap" when he was executed in 1959. And the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family continues to believe Fugate was a willing participant in the murders.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Barbara Thompson, Rhoades' mother and former wife of Rodney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, says Charles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told her during a prison visit that Fugate had committed at least one of the killings, an assertion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also had made to police.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The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family also believes Fugate had ample opportunity to flee during the killing spree but chose not to.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lastRenderedPageBreak/>
        <w:t>The family has had no contact with Fugate. They don't wish to.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She must live with what she did, the </w:t>
      </w:r>
      <w:proofErr w:type="spellStart"/>
      <w:r w:rsidRPr="00526E0E">
        <w:rPr>
          <w:rFonts w:eastAsia="Times New Roman" w:cs="Helvetica"/>
          <w:color w:val="222222"/>
        </w:rPr>
        <w:t>Starkweathers</w:t>
      </w:r>
      <w:proofErr w:type="spellEnd"/>
      <w:r w:rsidRPr="00526E0E">
        <w:rPr>
          <w:rFonts w:eastAsia="Times New Roman" w:cs="Helvetica"/>
          <w:color w:val="222222"/>
        </w:rPr>
        <w:t xml:space="preserve"> say.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</w:t>
      </w:r>
      <w:proofErr w:type="gramStart"/>
      <w:r w:rsidRPr="00526E0E">
        <w:rPr>
          <w:rFonts w:eastAsia="Times New Roman" w:cs="Helvetica"/>
          <w:color w:val="222222"/>
        </w:rPr>
        <w:t>There's</w:t>
      </w:r>
      <w:proofErr w:type="gramEnd"/>
      <w:r w:rsidRPr="00526E0E">
        <w:rPr>
          <w:rFonts w:eastAsia="Times New Roman" w:cs="Helvetica"/>
          <w:color w:val="222222"/>
        </w:rPr>
        <w:t xml:space="preserve"> only three people who know what happened," Rhoades says. There's God in heaven. There's Charlie, buried underground.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"And there's </w:t>
      </w:r>
      <w:proofErr w:type="spellStart"/>
      <w:r w:rsidRPr="00526E0E">
        <w:rPr>
          <w:rFonts w:eastAsia="Times New Roman" w:cs="Helvetica"/>
          <w:color w:val="222222"/>
        </w:rPr>
        <w:t>Caril</w:t>
      </w:r>
      <w:proofErr w:type="spellEnd"/>
      <w:r w:rsidRPr="00526E0E">
        <w:rPr>
          <w:rFonts w:eastAsia="Times New Roman" w:cs="Helvetica"/>
          <w:color w:val="222222"/>
        </w:rPr>
        <w:t>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Del Harding, the Lincoln Star reporter who covered the murders and the trials, is convinced of Fugate's guilt, a belief he bases partially on hundreds of conversations with law officials that led to information that didn't always reach the public.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Authorities never once spread rumors that misled the public, says Harding, who now lives near Fort Collins, Colo.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Fugate's demeanor during the case also shocked Harding. He remembers her acting far older than her 14 years.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"I covered a lot of murder trials, and I've never seen anybody with a look in their eyes like </w:t>
      </w:r>
      <w:proofErr w:type="spellStart"/>
      <w:r w:rsidRPr="00526E0E">
        <w:rPr>
          <w:rFonts w:eastAsia="Times New Roman" w:cs="Helvetica"/>
          <w:color w:val="222222"/>
        </w:rPr>
        <w:t>Caril</w:t>
      </w:r>
      <w:proofErr w:type="spellEnd"/>
      <w:r w:rsidRPr="00526E0E">
        <w:rPr>
          <w:rFonts w:eastAsia="Times New Roman" w:cs="Helvetica"/>
          <w:color w:val="222222"/>
        </w:rPr>
        <w:t>," he says. "She looked daggers. … She was just cold, emotionless, never smiling. There was never a flicker of warmth that I saw."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Fugate always has maintained her innocence.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Her last public statements came on Aug. 8 and 9 in 1996, when Fugate was a surprise guest on Berry's local radio program after her request for a pardon </w:t>
      </w:r>
      <w:proofErr w:type="gramStart"/>
      <w:r w:rsidRPr="00526E0E">
        <w:rPr>
          <w:rFonts w:eastAsia="Times New Roman" w:cs="Helvetica"/>
          <w:color w:val="222222"/>
        </w:rPr>
        <w:t>was</w:t>
      </w:r>
      <w:proofErr w:type="gramEnd"/>
      <w:r w:rsidRPr="00526E0E">
        <w:rPr>
          <w:rFonts w:eastAsia="Times New Roman" w:cs="Helvetica"/>
          <w:color w:val="222222"/>
        </w:rPr>
        <w:t xml:space="preserve"> denied.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Fugate took calls from listeners - many of them sympathetic to her - for hours, saying repeatedly that she had tried to break up with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before the murder spree and that she had been a hostage, scared to run because she thought he would kill her or her family.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Fugate broke down in tears at one point, thanking callers for their support.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"Don't you think that I, every day of my life, that I think to myself, 'Why, dear God, didn't he just kill me and be done with it?'" she said, according to a transcript of the interview Berry provided to the Journal Star.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"He couldn't stand the fact that I did not want to date him anymore. I did not want to date him anymore."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Callers included Fugate's sister, a niece and old acquaintances who said they always had believed in her innocence.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Crying, Fugate said: "You have to realize this is the first time that anyone has ever </w:t>
      </w:r>
      <w:proofErr w:type="gramStart"/>
      <w:r w:rsidRPr="00526E0E">
        <w:rPr>
          <w:rFonts w:eastAsia="Times New Roman" w:cs="Helvetica"/>
          <w:color w:val="222222"/>
        </w:rPr>
        <w:t>came</w:t>
      </w:r>
      <w:proofErr w:type="gramEnd"/>
      <w:r w:rsidRPr="00526E0E">
        <w:rPr>
          <w:rFonts w:eastAsia="Times New Roman" w:cs="Helvetica"/>
          <w:color w:val="222222"/>
        </w:rPr>
        <w:t xml:space="preserve"> forward on my behalf."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She had received support before, at least privately, evidenced by stacks of letters and cards mailed to her when she first was jailed.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The letters were provided to the Journal Star by a Lincoln man who found them at the bottom of a box he bought at a tag sale at the former home of then-Lancaster County Sheriff Merle </w:t>
      </w:r>
      <w:proofErr w:type="spellStart"/>
      <w:r w:rsidRPr="00526E0E">
        <w:rPr>
          <w:rFonts w:eastAsia="Times New Roman" w:cs="Helvetica"/>
          <w:color w:val="222222"/>
        </w:rPr>
        <w:t>Karnopp</w:t>
      </w:r>
      <w:proofErr w:type="spellEnd"/>
      <w:r w:rsidRPr="00526E0E">
        <w:rPr>
          <w:rFonts w:eastAsia="Times New Roman" w:cs="Helvetica"/>
          <w:color w:val="222222"/>
        </w:rPr>
        <w:t xml:space="preserve"> and his wife, Gertrude. The man requested his name not be used.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Most of the letters contain prayers, well wishes and Christian literature as writers urge Fugate to turn to God for forgiveness.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A few say prayers won't help: One letter begins, "</w:t>
      </w:r>
      <w:proofErr w:type="spellStart"/>
      <w:r w:rsidRPr="00526E0E">
        <w:rPr>
          <w:rFonts w:eastAsia="Times New Roman" w:cs="Helvetica"/>
          <w:color w:val="222222"/>
        </w:rPr>
        <w:t>Hiya</w:t>
      </w:r>
      <w:proofErr w:type="spellEnd"/>
      <w:r w:rsidRPr="00526E0E">
        <w:rPr>
          <w:rFonts w:eastAsia="Times New Roman" w:cs="Helvetica"/>
          <w:color w:val="222222"/>
        </w:rPr>
        <w:t>, you dirty scum!"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lastRenderedPageBreak/>
        <w:t xml:space="preserve">One teen named Vicki asks to be Fugate's friend, chatting about football games and the pep club. A family sent cards on Easter and Valentine's Day and signed them "In Christian love." A woman asks for Fugate's birthday and dress size and promises to mail a Bible. She says she doesn't know </w:t>
      </w:r>
      <w:proofErr w:type="spellStart"/>
      <w:r w:rsidRPr="00526E0E">
        <w:rPr>
          <w:rFonts w:eastAsia="Times New Roman" w:cs="Helvetica"/>
          <w:color w:val="222222"/>
        </w:rPr>
        <w:t>Caril</w:t>
      </w:r>
      <w:proofErr w:type="spellEnd"/>
      <w:r w:rsidRPr="00526E0E">
        <w:rPr>
          <w:rFonts w:eastAsia="Times New Roman" w:cs="Helvetica"/>
          <w:color w:val="222222"/>
        </w:rPr>
        <w:t xml:space="preserve"> but loves her, and, like many writers, she requests a return letter.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It's unclear whether Fugate did write back or whether she read the letters at all.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Today, Fugate prefers to avoid public attention, says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>, who recently hosted a belated New Year's celebration for Fugate and her new husband.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 xml:space="preserve"> says her book will allow readers to meet "the real </w:t>
      </w:r>
      <w:proofErr w:type="spellStart"/>
      <w:r w:rsidRPr="00526E0E">
        <w:rPr>
          <w:rFonts w:eastAsia="Times New Roman" w:cs="Helvetica"/>
          <w:color w:val="222222"/>
        </w:rPr>
        <w:t>Caril</w:t>
      </w:r>
      <w:proofErr w:type="spellEnd"/>
      <w:r w:rsidRPr="00526E0E">
        <w:rPr>
          <w:rFonts w:eastAsia="Times New Roman" w:cs="Helvetica"/>
          <w:color w:val="222222"/>
        </w:rPr>
        <w:t>" for the first time.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"I think she's an incredible woman. I'm humbled in her presence,"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 xml:space="preserve"> says. "She's a very strong person. </w:t>
      </w:r>
      <w:proofErr w:type="spellStart"/>
      <w:r w:rsidRPr="00526E0E">
        <w:rPr>
          <w:rFonts w:eastAsia="Times New Roman" w:cs="Helvetica"/>
          <w:color w:val="222222"/>
        </w:rPr>
        <w:t>Caril</w:t>
      </w:r>
      <w:proofErr w:type="spellEnd"/>
      <w:r w:rsidRPr="00526E0E">
        <w:rPr>
          <w:rFonts w:eastAsia="Times New Roman" w:cs="Helvetica"/>
          <w:color w:val="222222"/>
        </w:rPr>
        <w:t xml:space="preserve"> probably deep down cannot forgive herself for going along with Chuck.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"She's a soldier."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On one of her first visits to Fugate's home in Michigan,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 xml:space="preserve"> met Fugate's small yellow bird, Moses, which was flying freely throughout the house.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To be polite,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 xml:space="preserve"> kept quiet about her fear of birds, even when Moses crawled up her leg.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Only when the women became close did </w:t>
      </w:r>
      <w:proofErr w:type="spellStart"/>
      <w:r w:rsidRPr="00526E0E">
        <w:rPr>
          <w:rFonts w:eastAsia="Times New Roman" w:cs="Helvetica"/>
          <w:color w:val="222222"/>
        </w:rPr>
        <w:t>Battisti</w:t>
      </w:r>
      <w:proofErr w:type="spellEnd"/>
      <w:r w:rsidRPr="00526E0E">
        <w:rPr>
          <w:rFonts w:eastAsia="Times New Roman" w:cs="Helvetica"/>
          <w:color w:val="222222"/>
        </w:rPr>
        <w:t xml:space="preserve"> confess that fear.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Fugate's reply: "Nothing will live in a cage in this house."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Fugate has perhaps one thing in common with the women who carried </w:t>
      </w:r>
      <w:proofErr w:type="spellStart"/>
      <w:r w:rsidRPr="00526E0E">
        <w:rPr>
          <w:rFonts w:eastAsia="Times New Roman" w:cs="Helvetica"/>
          <w:color w:val="222222"/>
        </w:rPr>
        <w:t>Starkweather's</w:t>
      </w:r>
      <w:proofErr w:type="spellEnd"/>
      <w:r w:rsidRPr="00526E0E">
        <w:rPr>
          <w:rFonts w:eastAsia="Times New Roman" w:cs="Helvetica"/>
          <w:color w:val="222222"/>
        </w:rPr>
        <w:t xml:space="preserve"> name: They believe it's time to let the memories die.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 xml:space="preserve">Thompson, 68, whom </w:t>
      </w:r>
      <w:proofErr w:type="spellStart"/>
      <w:r w:rsidRPr="00526E0E">
        <w:rPr>
          <w:rFonts w:eastAsia="Times New Roman" w:cs="Helvetica"/>
          <w:color w:val="222222"/>
        </w:rPr>
        <w:t>Starkweather</w:t>
      </w:r>
      <w:proofErr w:type="spellEnd"/>
      <w:r w:rsidRPr="00526E0E">
        <w:rPr>
          <w:rFonts w:eastAsia="Times New Roman" w:cs="Helvetica"/>
          <w:color w:val="222222"/>
        </w:rPr>
        <w:t xml:space="preserve"> once affectionately called "Sis," says there's no value in stirring up old emotions.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"Why should we live with what he's done?" Thompson says. "Why should I wake up and feel like I have no business being here?"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Perhaps if people could see her now, she says through tears, they'd finally drop their curiosity.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"You try to be a better person. You try to be rubber," she says. "You take your troubles to God, and you try not to let people know it bothers you.</w:t>
      </w:r>
    </w:p>
    <w:p w:rsidR="00526E0E" w:rsidRPr="00526E0E" w:rsidRDefault="00526E0E" w:rsidP="00526E0E">
      <w:pPr>
        <w:spacing w:before="100" w:beforeAutospacing="1" w:after="135" w:line="270" w:lineRule="atLeast"/>
        <w:rPr>
          <w:rFonts w:eastAsia="Times New Roman" w:cs="Helvetica"/>
          <w:color w:val="222222"/>
        </w:rPr>
      </w:pPr>
      <w:r w:rsidRPr="00526E0E">
        <w:rPr>
          <w:rFonts w:eastAsia="Times New Roman" w:cs="Helvetica"/>
          <w:color w:val="222222"/>
        </w:rPr>
        <w:t>"But it does. It always does."</w:t>
      </w:r>
    </w:p>
    <w:p w:rsidR="00DA49D4" w:rsidRDefault="00DA49D4"/>
    <w:sectPr w:rsidR="00DA49D4" w:rsidSect="00526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B8E"/>
    <w:multiLevelType w:val="multilevel"/>
    <w:tmpl w:val="082C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E0E"/>
    <w:rsid w:val="00526E0E"/>
    <w:rsid w:val="00DA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4"/>
  </w:style>
  <w:style w:type="paragraph" w:styleId="Heading1">
    <w:name w:val="heading 1"/>
    <w:basedOn w:val="Normal"/>
    <w:link w:val="Heading1Char"/>
    <w:uiPriority w:val="9"/>
    <w:qFormat/>
    <w:rsid w:val="00526E0E"/>
    <w:pPr>
      <w:spacing w:before="100" w:beforeAutospacing="1" w:after="150" w:line="540" w:lineRule="atLeast"/>
      <w:outlineLvl w:val="0"/>
    </w:pPr>
    <w:rPr>
      <w:rFonts w:ascii="PT Serif" w:eastAsia="Times New Roman" w:hAnsi="PT Serif" w:cs="Times New Roman"/>
      <w:b/>
      <w:bCs/>
      <w:color w:val="404040"/>
      <w:kern w:val="36"/>
      <w:sz w:val="45"/>
      <w:szCs w:val="45"/>
    </w:rPr>
  </w:style>
  <w:style w:type="paragraph" w:styleId="Heading6">
    <w:name w:val="heading 6"/>
    <w:basedOn w:val="Normal"/>
    <w:link w:val="Heading6Char"/>
    <w:uiPriority w:val="9"/>
    <w:qFormat/>
    <w:rsid w:val="00526E0E"/>
    <w:pPr>
      <w:spacing w:before="100" w:beforeAutospacing="1" w:after="150" w:line="240" w:lineRule="atLeast"/>
      <w:outlineLvl w:val="5"/>
    </w:pPr>
    <w:rPr>
      <w:rFonts w:ascii="Times New Roman" w:eastAsia="Times New Roman" w:hAnsi="Times New Roman" w:cs="Times New Roman"/>
      <w:b/>
      <w:bCs/>
      <w:caps/>
      <w:color w:val="BFBF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E0E"/>
    <w:rPr>
      <w:rFonts w:ascii="PT Serif" w:eastAsia="Times New Roman" w:hAnsi="PT Serif" w:cs="Times New Roman"/>
      <w:b/>
      <w:bCs/>
      <w:color w:val="404040"/>
      <w:kern w:val="36"/>
      <w:sz w:val="45"/>
      <w:szCs w:val="45"/>
    </w:rPr>
  </w:style>
  <w:style w:type="character" w:customStyle="1" w:styleId="Heading6Char">
    <w:name w:val="Heading 6 Char"/>
    <w:basedOn w:val="DefaultParagraphFont"/>
    <w:link w:val="Heading6"/>
    <w:uiPriority w:val="9"/>
    <w:rsid w:val="00526E0E"/>
    <w:rPr>
      <w:rFonts w:ascii="Times New Roman" w:eastAsia="Times New Roman" w:hAnsi="Times New Roman" w:cs="Times New Roman"/>
      <w:b/>
      <w:bCs/>
      <w:caps/>
      <w:color w:val="BFBF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6E0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6E0E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oto-byline7">
    <w:name w:val="photo-byline7"/>
    <w:basedOn w:val="Normal"/>
    <w:rsid w:val="00526E0E"/>
    <w:pPr>
      <w:shd w:val="clear" w:color="auto" w:fill="000000"/>
      <w:spacing w:before="100" w:beforeAutospacing="1" w:after="0" w:line="315" w:lineRule="atLeast"/>
      <w:jc w:val="righ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character" w:customStyle="1" w:styleId="published">
    <w:name w:val="published"/>
    <w:basedOn w:val="DefaultParagraphFont"/>
    <w:rsid w:val="00526E0E"/>
  </w:style>
  <w:style w:type="character" w:customStyle="1" w:styleId="entry-title">
    <w:name w:val="entry-title"/>
    <w:basedOn w:val="DefaultParagraphFont"/>
    <w:rsid w:val="00526E0E"/>
  </w:style>
  <w:style w:type="character" w:customStyle="1" w:styleId="fn">
    <w:name w:val="fn"/>
    <w:basedOn w:val="DefaultParagraphFont"/>
    <w:rsid w:val="00526E0E"/>
  </w:style>
  <w:style w:type="character" w:customStyle="1" w:styleId="org">
    <w:name w:val="org"/>
    <w:basedOn w:val="DefaultParagraphFont"/>
    <w:rsid w:val="00526E0E"/>
  </w:style>
  <w:style w:type="character" w:customStyle="1" w:styleId="pubdate">
    <w:name w:val="pubdate"/>
    <w:basedOn w:val="DefaultParagraphFont"/>
    <w:rsid w:val="00526E0E"/>
  </w:style>
  <w:style w:type="character" w:customStyle="1" w:styleId="byline13">
    <w:name w:val="byline13"/>
    <w:basedOn w:val="DefaultParagraphFont"/>
    <w:rsid w:val="00526E0E"/>
  </w:style>
  <w:style w:type="character" w:customStyle="1" w:styleId="count">
    <w:name w:val="count"/>
    <w:basedOn w:val="DefaultParagraphFont"/>
    <w:rsid w:val="00526E0E"/>
  </w:style>
  <w:style w:type="character" w:customStyle="1" w:styleId="close21">
    <w:name w:val="close21"/>
    <w:basedOn w:val="DefaultParagraphFont"/>
    <w:rsid w:val="00526E0E"/>
    <w:rPr>
      <w:b/>
      <w:bCs/>
      <w:strike w:val="0"/>
      <w:dstrike w:val="0"/>
      <w:color w:val="999999"/>
      <w:sz w:val="27"/>
      <w:szCs w:val="2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2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2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0E0E0"/>
                        <w:left w:val="none" w:sz="0" w:space="0" w:color="auto"/>
                        <w:bottom w:val="single" w:sz="6" w:space="9" w:color="E0E0E0"/>
                        <w:right w:val="none" w:sz="0" w:space="0" w:color="auto"/>
                      </w:divBdr>
                      <w:divsChild>
                        <w:div w:id="208961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38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1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4026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8905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9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0" w:color="auto"/>
                                    <w:bottom w:val="single" w:sz="6" w:space="8" w:color="EEEEEE"/>
                                    <w:right w:val="none" w:sz="0" w:space="0" w:color="auto"/>
                                  </w:divBdr>
                                  <w:divsChild>
                                    <w:div w:id="8916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6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9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6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journalstar.com/content/tncms/l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9411</Characters>
  <Application>Microsoft Office Word</Application>
  <DocSecurity>0</DocSecurity>
  <Lines>78</Lines>
  <Paragraphs>22</Paragraphs>
  <ScaleCrop>false</ScaleCrop>
  <Company>Omaha Public Schools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1</cp:revision>
  <dcterms:created xsi:type="dcterms:W3CDTF">2012-11-13T21:41:00Z</dcterms:created>
  <dcterms:modified xsi:type="dcterms:W3CDTF">2012-11-13T21:44:00Z</dcterms:modified>
</cp:coreProperties>
</file>