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24" w:rsidRPr="00AB1C42" w:rsidRDefault="00257C24" w:rsidP="00257C24">
      <w:pPr>
        <w:spacing w:before="300" w:after="161" w:line="240" w:lineRule="auto"/>
        <w:outlineLvl w:val="1"/>
        <w:rPr>
          <w:rFonts w:eastAsia="Times New Roman" w:cs="Helvetica"/>
          <w:b/>
          <w:bCs/>
          <w:color w:val="000000"/>
          <w:kern w:val="36"/>
          <w:sz w:val="40"/>
          <w:szCs w:val="40"/>
        </w:rPr>
      </w:pPr>
      <w:r w:rsidRPr="00AB1C42">
        <w:rPr>
          <w:rFonts w:eastAsia="Times New Roman" w:cs="Helvetica"/>
          <w:b/>
          <w:bCs/>
          <w:color w:val="000000"/>
          <w:kern w:val="36"/>
          <w:sz w:val="40"/>
          <w:szCs w:val="40"/>
        </w:rPr>
        <w:t>Forensic Scientist as a Career</w:t>
      </w:r>
    </w:p>
    <w:p w:rsidR="00257C24" w:rsidRPr="00AB1C42" w:rsidRDefault="00257C24" w:rsidP="00257C24">
      <w:pPr>
        <w:spacing w:before="240" w:after="240" w:line="240" w:lineRule="auto"/>
        <w:rPr>
          <w:rFonts w:eastAsia="Times New Roman" w:cs="Helvetica"/>
          <w:color w:val="000000"/>
        </w:rPr>
      </w:pPr>
      <w:r w:rsidRPr="00AB1C42">
        <w:rPr>
          <w:rFonts w:eastAsia="Times New Roman" w:cs="Helvetica"/>
          <w:color w:val="000000"/>
        </w:rPr>
        <w:t xml:space="preserve">Forensic science is a special branch of crime scene investigation that utilizes scientific principles to support, negate, or author theories surrounding the evidence discovered at the scene of a crime. Forensic scientists analyze evidence gathered or received from crime scenes in order to develop plausible hypothesizes which led up to the crime. This article will attempt to highlight some important elements when considering a forensic science career, such as, subdivisions of forensic science, employment industries for forensic science and annual median wage, and the skills required to become a forensic scientist. </w:t>
      </w:r>
    </w:p>
    <w:p w:rsidR="00257C24" w:rsidRPr="00AB1C42" w:rsidRDefault="00257C24" w:rsidP="00AB1C42">
      <w:pPr>
        <w:spacing w:after="0" w:line="240" w:lineRule="auto"/>
        <w:outlineLvl w:val="3"/>
        <w:rPr>
          <w:rFonts w:eastAsia="Times New Roman" w:cs="Helvetica"/>
          <w:b/>
          <w:bCs/>
          <w:color w:val="000000"/>
        </w:rPr>
      </w:pPr>
      <w:r w:rsidRPr="00AB1C42">
        <w:rPr>
          <w:rFonts w:eastAsia="Times New Roman" w:cs="Helvetica"/>
          <w:b/>
          <w:bCs/>
          <w:color w:val="000000"/>
        </w:rPr>
        <w:t>Subdivisions of Forensic Science</w:t>
      </w:r>
    </w:p>
    <w:p w:rsidR="00AB1C42" w:rsidRPr="00AB1C42" w:rsidRDefault="00257C24" w:rsidP="00AB1C42">
      <w:pPr>
        <w:spacing w:after="240" w:line="240" w:lineRule="auto"/>
        <w:rPr>
          <w:rFonts w:eastAsia="Times New Roman" w:cs="Helvetica"/>
          <w:color w:val="000000"/>
        </w:rPr>
      </w:pPr>
      <w:r w:rsidRPr="00AB1C42">
        <w:rPr>
          <w:rFonts w:eastAsia="Times New Roman" w:cs="Helvetica"/>
          <w:color w:val="000000"/>
        </w:rPr>
        <w:t xml:space="preserve">Forensic science encompasses a broad spectrum of subdivisions in order to provide answers to questions of interest for our legal system. Due to the copious amount of subdivisions this post will focus on forensics relating to criminal justice. These concentrations include are, but not limited to: </w:t>
      </w:r>
    </w:p>
    <w:p w:rsidR="00257C24" w:rsidRPr="00AB1C42" w:rsidRDefault="00AB1C42" w:rsidP="00AB1C42">
      <w:pPr>
        <w:spacing w:after="0" w:line="240" w:lineRule="auto"/>
        <w:rPr>
          <w:rFonts w:eastAsia="Times New Roman" w:cs="Helvetica"/>
          <w:color w:val="000000"/>
        </w:rPr>
      </w:pPr>
      <w:r w:rsidRPr="00AB1C42">
        <w:rPr>
          <w:rFonts w:eastAsia="Times New Roman" w:cs="Helvetica"/>
          <w:color w:val="000000"/>
        </w:rPr>
        <w:tab/>
      </w:r>
      <w:proofErr w:type="spellStart"/>
      <w:r w:rsidR="00257C24" w:rsidRPr="00AB1C42">
        <w:rPr>
          <w:rFonts w:eastAsia="Times New Roman" w:cs="Helvetica"/>
          <w:b/>
          <w:bCs/>
          <w:i/>
          <w:iCs/>
        </w:rPr>
        <w:t>Criminalistics</w:t>
      </w:r>
      <w:proofErr w:type="spellEnd"/>
      <w:r w:rsidR="00257C24" w:rsidRPr="00AB1C42">
        <w:rPr>
          <w:rFonts w:eastAsia="Times New Roman" w:cs="Helvetica"/>
          <w:i/>
          <w:iCs/>
        </w:rPr>
        <w:t xml:space="preserve"> </w:t>
      </w:r>
    </w:p>
    <w:p w:rsidR="00257C24" w:rsidRPr="00AB1C42" w:rsidRDefault="00AB1C42" w:rsidP="00257C24">
      <w:pPr>
        <w:spacing w:after="240" w:line="240" w:lineRule="auto"/>
        <w:rPr>
          <w:rFonts w:eastAsia="Times New Roman" w:cs="Helvetica"/>
          <w:color w:val="000000"/>
        </w:rPr>
      </w:pPr>
      <w:r w:rsidRPr="00AB1C42">
        <w:rPr>
          <w:rFonts w:eastAsia="Times New Roman" w:cs="Helvetica"/>
          <w:color w:val="000000"/>
        </w:rPr>
        <w:tab/>
      </w:r>
      <w:r w:rsidR="00257C24" w:rsidRPr="00AB1C42">
        <w:rPr>
          <w:rFonts w:eastAsia="Times New Roman" w:cs="Helvetica"/>
          <w:color w:val="000000"/>
        </w:rPr>
        <w:t xml:space="preserve">This subdivision focuses its effort to answer questions relating to evidence gathered and received from a crime </w:t>
      </w:r>
      <w:r>
        <w:rPr>
          <w:rFonts w:eastAsia="Times New Roman" w:cs="Helvetica"/>
          <w:color w:val="000000"/>
        </w:rPr>
        <w:tab/>
      </w:r>
      <w:r w:rsidR="00257C24" w:rsidRPr="00AB1C42">
        <w:rPr>
          <w:rFonts w:eastAsia="Times New Roman" w:cs="Helvetica"/>
          <w:color w:val="000000"/>
        </w:rPr>
        <w:t xml:space="preserve">scene. This would include: biological evidence (, DNA), trace evidence (fingerprints), impression evidence </w:t>
      </w:r>
      <w:r>
        <w:rPr>
          <w:rFonts w:eastAsia="Times New Roman" w:cs="Helvetica"/>
          <w:color w:val="000000"/>
        </w:rPr>
        <w:tab/>
      </w:r>
      <w:r w:rsidR="00257C24" w:rsidRPr="00AB1C42">
        <w:rPr>
          <w:rFonts w:eastAsia="Times New Roman" w:cs="Helvetica"/>
          <w:color w:val="000000"/>
        </w:rPr>
        <w:t xml:space="preserve">(footwear/tire tracks), </w:t>
      </w:r>
      <w:r w:rsidRPr="00AB1C42">
        <w:rPr>
          <w:rFonts w:eastAsia="Times New Roman" w:cs="Helvetica"/>
          <w:color w:val="000000"/>
        </w:rPr>
        <w:tab/>
      </w:r>
      <w:r w:rsidR="00257C24" w:rsidRPr="00AB1C42">
        <w:rPr>
          <w:rFonts w:eastAsia="Times New Roman" w:cs="Helvetica"/>
          <w:color w:val="000000"/>
        </w:rPr>
        <w:t xml:space="preserve">ballistics (firearms), controlled or regulated substances (legal/illegal drugs), or any other </w:t>
      </w:r>
      <w:r>
        <w:rPr>
          <w:rFonts w:eastAsia="Times New Roman" w:cs="Helvetica"/>
          <w:color w:val="000000"/>
        </w:rPr>
        <w:tab/>
      </w:r>
      <w:r w:rsidR="00257C24" w:rsidRPr="00AB1C42">
        <w:rPr>
          <w:rFonts w:eastAsia="Times New Roman" w:cs="Helvetica"/>
          <w:color w:val="000000"/>
        </w:rPr>
        <w:t>evidences connected to crime scene investigation. These evidences are normally processed in a laboratory.</w:t>
      </w:r>
    </w:p>
    <w:p w:rsidR="00257C24" w:rsidRPr="00AB1C42" w:rsidRDefault="00AB1C42" w:rsidP="00AB1C42">
      <w:pPr>
        <w:spacing w:before="100" w:beforeAutospacing="1" w:after="0" w:line="240" w:lineRule="auto"/>
        <w:ind w:left="300"/>
        <w:rPr>
          <w:rFonts w:eastAsia="Times New Roman" w:cs="Helvetica"/>
        </w:rPr>
      </w:pPr>
      <w:r w:rsidRPr="00AB1C42">
        <w:rPr>
          <w:rFonts w:eastAsia="Times New Roman" w:cs="Helvetica"/>
          <w:b/>
          <w:bCs/>
          <w:i/>
          <w:iCs/>
        </w:rPr>
        <w:tab/>
      </w:r>
      <w:r w:rsidR="00257C24" w:rsidRPr="00AB1C42">
        <w:rPr>
          <w:rFonts w:eastAsia="Times New Roman" w:cs="Helvetica"/>
          <w:b/>
          <w:bCs/>
          <w:i/>
          <w:iCs/>
        </w:rPr>
        <w:t>Computational</w:t>
      </w:r>
      <w:r w:rsidR="00257C24" w:rsidRPr="00AB1C42">
        <w:rPr>
          <w:rFonts w:eastAsia="Times New Roman" w:cs="Helvetica"/>
          <w:i/>
          <w:iCs/>
        </w:rPr>
        <w:t xml:space="preserve"> </w:t>
      </w:r>
    </w:p>
    <w:p w:rsidR="00257C24" w:rsidRPr="00AB1C42" w:rsidRDefault="00AB1C42" w:rsidP="00257C24">
      <w:pPr>
        <w:spacing w:after="240" w:line="240" w:lineRule="auto"/>
        <w:rPr>
          <w:rFonts w:eastAsia="Times New Roman" w:cs="Helvetica"/>
          <w:color w:val="000000"/>
        </w:rPr>
      </w:pPr>
      <w:r w:rsidRPr="00AB1C42">
        <w:rPr>
          <w:rFonts w:eastAsia="Times New Roman" w:cs="Helvetica"/>
          <w:color w:val="000000"/>
        </w:rPr>
        <w:tab/>
      </w:r>
      <w:r w:rsidR="00257C24" w:rsidRPr="00AB1C42">
        <w:rPr>
          <w:rFonts w:eastAsia="Times New Roman" w:cs="Helvetica"/>
          <w:color w:val="000000"/>
        </w:rPr>
        <w:t xml:space="preserve">Computational forensics allows specialists in this field to accurately assess data using computer software </w:t>
      </w:r>
      <w:r>
        <w:rPr>
          <w:rFonts w:eastAsia="Times New Roman" w:cs="Helvetica"/>
          <w:color w:val="000000"/>
        </w:rPr>
        <w:tab/>
      </w:r>
      <w:r w:rsidR="00257C24" w:rsidRPr="00AB1C42">
        <w:rPr>
          <w:rFonts w:eastAsia="Times New Roman" w:cs="Helvetica"/>
          <w:color w:val="000000"/>
        </w:rPr>
        <w:t xml:space="preserve">through the development of algorithms to assist forensic examination. </w:t>
      </w:r>
    </w:p>
    <w:p w:rsidR="00257C24" w:rsidRPr="00AB1C42" w:rsidRDefault="00AB1C42" w:rsidP="00AB1C42">
      <w:pPr>
        <w:spacing w:before="100" w:beforeAutospacing="1" w:after="0" w:line="240" w:lineRule="auto"/>
        <w:ind w:left="300"/>
        <w:rPr>
          <w:rFonts w:eastAsia="Times New Roman" w:cs="Helvetica"/>
        </w:rPr>
      </w:pPr>
      <w:r w:rsidRPr="00AB1C42">
        <w:rPr>
          <w:rFonts w:eastAsia="Times New Roman" w:cs="Helvetica"/>
          <w:b/>
          <w:bCs/>
          <w:i/>
          <w:iCs/>
        </w:rPr>
        <w:tab/>
      </w:r>
      <w:r w:rsidR="00257C24" w:rsidRPr="00AB1C42">
        <w:rPr>
          <w:rFonts w:eastAsia="Times New Roman" w:cs="Helvetica"/>
          <w:b/>
          <w:bCs/>
          <w:i/>
          <w:iCs/>
        </w:rPr>
        <w:t>Digital</w:t>
      </w:r>
      <w:r w:rsidR="00257C24" w:rsidRPr="00AB1C42">
        <w:rPr>
          <w:rFonts w:eastAsia="Times New Roman" w:cs="Helvetica"/>
          <w:i/>
          <w:iCs/>
        </w:rPr>
        <w:t xml:space="preserve"> </w:t>
      </w:r>
    </w:p>
    <w:p w:rsidR="00257C24" w:rsidRPr="00AB1C42" w:rsidRDefault="00AB1C42" w:rsidP="00257C24">
      <w:pPr>
        <w:spacing w:after="240" w:line="240" w:lineRule="auto"/>
        <w:rPr>
          <w:rFonts w:eastAsia="Times New Roman" w:cs="Helvetica"/>
          <w:color w:val="000000"/>
        </w:rPr>
      </w:pPr>
      <w:r w:rsidRPr="00AB1C42">
        <w:rPr>
          <w:rFonts w:eastAsia="Times New Roman" w:cs="Helvetica"/>
          <w:color w:val="000000"/>
        </w:rPr>
        <w:tab/>
      </w:r>
      <w:r w:rsidR="00257C24" w:rsidRPr="00AB1C42">
        <w:rPr>
          <w:rFonts w:eastAsia="Times New Roman" w:cs="Helvetica"/>
          <w:color w:val="000000"/>
        </w:rPr>
        <w:t xml:space="preserve">Similar to the computational subdivision, digital forensics provides our legal system with a way to recover data </w:t>
      </w:r>
      <w:r>
        <w:rPr>
          <w:rFonts w:eastAsia="Times New Roman" w:cs="Helvetica"/>
          <w:color w:val="000000"/>
        </w:rPr>
        <w:tab/>
      </w:r>
      <w:r w:rsidR="00257C24" w:rsidRPr="00AB1C42">
        <w:rPr>
          <w:rFonts w:eastAsia="Times New Roman" w:cs="Helvetica"/>
          <w:color w:val="000000"/>
        </w:rPr>
        <w:t xml:space="preserve">from electronic or digital devices. </w:t>
      </w:r>
    </w:p>
    <w:p w:rsidR="00257C24" w:rsidRPr="00AB1C42" w:rsidRDefault="00AB1C42" w:rsidP="00AB1C42">
      <w:pPr>
        <w:spacing w:before="100" w:beforeAutospacing="1" w:after="0" w:line="240" w:lineRule="auto"/>
        <w:ind w:left="300"/>
        <w:rPr>
          <w:rFonts w:eastAsia="Times New Roman" w:cs="Helvetica"/>
        </w:rPr>
      </w:pPr>
      <w:r w:rsidRPr="00AB1C42">
        <w:rPr>
          <w:rFonts w:eastAsia="Times New Roman" w:cs="Helvetica"/>
          <w:b/>
          <w:bCs/>
          <w:i/>
          <w:iCs/>
        </w:rPr>
        <w:tab/>
      </w:r>
      <w:r w:rsidR="00257C24" w:rsidRPr="00AB1C42">
        <w:rPr>
          <w:rFonts w:eastAsia="Times New Roman" w:cs="Helvetica"/>
          <w:b/>
          <w:bCs/>
          <w:i/>
          <w:iCs/>
        </w:rPr>
        <w:t>Anthropology</w:t>
      </w:r>
      <w:r w:rsidR="00257C24" w:rsidRPr="00AB1C42">
        <w:rPr>
          <w:rFonts w:eastAsia="Times New Roman" w:cs="Helvetica"/>
          <w:i/>
          <w:iCs/>
        </w:rPr>
        <w:t xml:space="preserve"> </w:t>
      </w:r>
    </w:p>
    <w:p w:rsidR="00257C24" w:rsidRPr="00AB1C42" w:rsidRDefault="00AB1C42" w:rsidP="00257C24">
      <w:pPr>
        <w:spacing w:after="240" w:line="240" w:lineRule="auto"/>
        <w:rPr>
          <w:rFonts w:eastAsia="Times New Roman" w:cs="Helvetica"/>
          <w:color w:val="000000"/>
        </w:rPr>
      </w:pPr>
      <w:r w:rsidRPr="00AB1C42">
        <w:rPr>
          <w:rFonts w:eastAsia="Times New Roman" w:cs="Helvetica"/>
          <w:color w:val="000000"/>
        </w:rPr>
        <w:tab/>
      </w:r>
      <w:r w:rsidR="00257C24" w:rsidRPr="00AB1C42">
        <w:rPr>
          <w:rFonts w:eastAsia="Times New Roman" w:cs="Helvetica"/>
          <w:color w:val="000000"/>
        </w:rPr>
        <w:t xml:space="preserve">Forensic anthropology offers credit to our legal system through identification of human skeletal remains when </w:t>
      </w:r>
      <w:r w:rsidRPr="00AB1C42">
        <w:rPr>
          <w:rFonts w:eastAsia="Times New Roman" w:cs="Helvetica"/>
          <w:color w:val="000000"/>
        </w:rPr>
        <w:tab/>
      </w:r>
      <w:r w:rsidR="00257C24" w:rsidRPr="00AB1C42">
        <w:rPr>
          <w:rFonts w:eastAsia="Times New Roman" w:cs="Helvetica"/>
          <w:color w:val="000000"/>
        </w:rPr>
        <w:t xml:space="preserve">discovered. </w:t>
      </w:r>
    </w:p>
    <w:p w:rsidR="00257C24" w:rsidRPr="00AB1C42" w:rsidRDefault="00AB1C42" w:rsidP="00AB1C42">
      <w:pPr>
        <w:spacing w:before="100" w:beforeAutospacing="1" w:after="0" w:line="240" w:lineRule="auto"/>
        <w:ind w:left="300"/>
        <w:rPr>
          <w:rFonts w:eastAsia="Times New Roman" w:cs="Helvetica"/>
        </w:rPr>
      </w:pPr>
      <w:r w:rsidRPr="00AB1C42">
        <w:rPr>
          <w:rFonts w:eastAsia="Times New Roman" w:cs="Helvetica"/>
          <w:b/>
          <w:bCs/>
          <w:i/>
          <w:iCs/>
        </w:rPr>
        <w:tab/>
      </w:r>
      <w:r w:rsidR="00257C24" w:rsidRPr="00AB1C42">
        <w:rPr>
          <w:rFonts w:eastAsia="Times New Roman" w:cs="Helvetica"/>
          <w:b/>
          <w:bCs/>
          <w:i/>
          <w:iCs/>
        </w:rPr>
        <w:t>DNA Analysis</w:t>
      </w:r>
      <w:r w:rsidR="00257C24" w:rsidRPr="00AB1C42">
        <w:rPr>
          <w:rFonts w:eastAsia="Times New Roman" w:cs="Helvetica"/>
          <w:i/>
          <w:iCs/>
        </w:rPr>
        <w:t xml:space="preserve"> </w:t>
      </w:r>
    </w:p>
    <w:p w:rsidR="00257C24" w:rsidRPr="00AB1C42" w:rsidRDefault="00AB1C42" w:rsidP="00257C24">
      <w:pPr>
        <w:spacing w:after="240" w:line="240" w:lineRule="auto"/>
        <w:rPr>
          <w:rFonts w:eastAsia="Times New Roman" w:cs="Helvetica"/>
          <w:color w:val="000000"/>
        </w:rPr>
      </w:pPr>
      <w:r w:rsidRPr="00AB1C42">
        <w:rPr>
          <w:rFonts w:eastAsia="Times New Roman" w:cs="Helvetica"/>
          <w:color w:val="000000"/>
        </w:rPr>
        <w:tab/>
      </w:r>
      <w:r w:rsidR="00257C24" w:rsidRPr="00AB1C42">
        <w:rPr>
          <w:rFonts w:eastAsia="Times New Roman" w:cs="Helvetica"/>
          <w:color w:val="000000"/>
        </w:rPr>
        <w:t xml:space="preserve">The legal system’s ability to collect DNA has been crucial in identifying the father and mother via </w:t>
      </w:r>
      <w:r w:rsidRPr="00AB1C42">
        <w:rPr>
          <w:rFonts w:eastAsia="Times New Roman" w:cs="Helvetica"/>
          <w:color w:val="000000"/>
        </w:rPr>
        <w:tab/>
      </w:r>
      <w:r w:rsidR="00257C24" w:rsidRPr="00AB1C42">
        <w:rPr>
          <w:rFonts w:eastAsia="Times New Roman" w:cs="Helvetica"/>
          <w:color w:val="000000"/>
        </w:rPr>
        <w:t xml:space="preserve">paternal/maternal testing. Forensic DNA analysis has been crucial in providing supporting evidence when law </w:t>
      </w:r>
      <w:r>
        <w:rPr>
          <w:rFonts w:eastAsia="Times New Roman" w:cs="Helvetica"/>
          <w:color w:val="000000"/>
        </w:rPr>
        <w:tab/>
      </w:r>
      <w:r w:rsidR="00257C24" w:rsidRPr="00AB1C42">
        <w:rPr>
          <w:rFonts w:eastAsia="Times New Roman" w:cs="Helvetica"/>
          <w:color w:val="000000"/>
        </w:rPr>
        <w:t xml:space="preserve">enforcement seeks to discover the criminals of rape victims. </w:t>
      </w:r>
    </w:p>
    <w:p w:rsidR="00257C24" w:rsidRPr="00AB1C42" w:rsidRDefault="00AB1C42" w:rsidP="00AB1C42">
      <w:pPr>
        <w:spacing w:before="100" w:beforeAutospacing="1" w:after="0" w:line="240" w:lineRule="auto"/>
        <w:ind w:left="300"/>
        <w:rPr>
          <w:rFonts w:eastAsia="Times New Roman" w:cs="Helvetica"/>
        </w:rPr>
      </w:pPr>
      <w:r w:rsidRPr="00AB1C42">
        <w:rPr>
          <w:rFonts w:eastAsia="Times New Roman" w:cs="Helvetica"/>
          <w:b/>
          <w:bCs/>
          <w:i/>
          <w:iCs/>
        </w:rPr>
        <w:tab/>
      </w:r>
      <w:r w:rsidR="00257C24" w:rsidRPr="00AB1C42">
        <w:rPr>
          <w:rFonts w:eastAsia="Times New Roman" w:cs="Helvetica"/>
          <w:b/>
          <w:bCs/>
          <w:i/>
          <w:iCs/>
        </w:rPr>
        <w:t>Psychology</w:t>
      </w:r>
      <w:r w:rsidR="00257C24" w:rsidRPr="00AB1C42">
        <w:rPr>
          <w:rFonts w:eastAsia="Times New Roman" w:cs="Helvetica"/>
          <w:i/>
          <w:iCs/>
        </w:rPr>
        <w:t xml:space="preserve"> </w:t>
      </w:r>
    </w:p>
    <w:p w:rsidR="00257C24" w:rsidRPr="00AB1C42" w:rsidRDefault="00AB1C42" w:rsidP="00AB1C42">
      <w:pPr>
        <w:spacing w:after="240" w:line="240" w:lineRule="auto"/>
        <w:rPr>
          <w:rFonts w:eastAsia="Times New Roman" w:cs="Helvetica"/>
          <w:color w:val="000000"/>
        </w:rPr>
      </w:pPr>
      <w:r w:rsidRPr="00AB1C42">
        <w:rPr>
          <w:rFonts w:eastAsia="Times New Roman" w:cs="Helvetica"/>
          <w:color w:val="000000"/>
        </w:rPr>
        <w:tab/>
      </w:r>
      <w:r w:rsidR="00257C24" w:rsidRPr="00AB1C42">
        <w:rPr>
          <w:rFonts w:eastAsia="Times New Roman" w:cs="Helvetica"/>
          <w:color w:val="000000"/>
        </w:rPr>
        <w:t xml:space="preserve">Forensic psychology is specialist attempt to understand the cognitive, emotional, and physical behaviors of </w:t>
      </w:r>
      <w:r>
        <w:rPr>
          <w:rFonts w:eastAsia="Times New Roman" w:cs="Helvetica"/>
          <w:color w:val="000000"/>
        </w:rPr>
        <w:tab/>
      </w:r>
      <w:r w:rsidR="00257C24" w:rsidRPr="00AB1C42">
        <w:rPr>
          <w:rFonts w:eastAsia="Times New Roman" w:cs="Helvetica"/>
          <w:color w:val="000000"/>
        </w:rPr>
        <w:t xml:space="preserve">suspects and criminals using forensic methods. These individuals also determine whether or not a person is </w:t>
      </w:r>
      <w:r>
        <w:rPr>
          <w:rFonts w:eastAsia="Times New Roman" w:cs="Helvetica"/>
          <w:color w:val="000000"/>
        </w:rPr>
        <w:tab/>
      </w:r>
      <w:r w:rsidR="00257C24" w:rsidRPr="00AB1C42">
        <w:rPr>
          <w:rFonts w:eastAsia="Times New Roman" w:cs="Helvetica"/>
          <w:color w:val="000000"/>
        </w:rPr>
        <w:t xml:space="preserve">competent enough to represent himself/herself in court. </w:t>
      </w:r>
    </w:p>
    <w:p w:rsidR="00257C24" w:rsidRPr="00AB1C42" w:rsidRDefault="00AB1C42" w:rsidP="00AB1C42">
      <w:pPr>
        <w:spacing w:before="100" w:beforeAutospacing="1" w:after="0" w:line="240" w:lineRule="auto"/>
        <w:ind w:left="300"/>
        <w:rPr>
          <w:rFonts w:eastAsia="Times New Roman" w:cs="Helvetica"/>
        </w:rPr>
      </w:pPr>
      <w:r w:rsidRPr="00AB1C42">
        <w:rPr>
          <w:rFonts w:eastAsia="Times New Roman" w:cs="Helvetica"/>
          <w:b/>
          <w:bCs/>
          <w:i/>
          <w:iCs/>
        </w:rPr>
        <w:tab/>
      </w:r>
      <w:r w:rsidR="00257C24" w:rsidRPr="00AB1C42">
        <w:rPr>
          <w:rFonts w:eastAsia="Times New Roman" w:cs="Helvetica"/>
          <w:b/>
          <w:bCs/>
          <w:i/>
          <w:iCs/>
        </w:rPr>
        <w:t>Toxicology</w:t>
      </w:r>
      <w:r w:rsidR="00257C24" w:rsidRPr="00AB1C42">
        <w:rPr>
          <w:rFonts w:eastAsia="Times New Roman" w:cs="Helvetica"/>
          <w:i/>
          <w:iCs/>
        </w:rPr>
        <w:t xml:space="preserve"> </w:t>
      </w:r>
    </w:p>
    <w:p w:rsidR="00257C24" w:rsidRPr="00AB1C42" w:rsidRDefault="00AB1C42" w:rsidP="00257C24">
      <w:pPr>
        <w:spacing w:after="240" w:line="240" w:lineRule="auto"/>
        <w:rPr>
          <w:rFonts w:eastAsia="Times New Roman" w:cs="Helvetica"/>
          <w:color w:val="000000"/>
        </w:rPr>
      </w:pPr>
      <w:r w:rsidRPr="00AB1C42">
        <w:rPr>
          <w:rFonts w:eastAsia="Times New Roman" w:cs="Helvetica"/>
          <w:color w:val="000000"/>
        </w:rPr>
        <w:tab/>
      </w:r>
      <w:r w:rsidR="00257C24" w:rsidRPr="00AB1C42">
        <w:rPr>
          <w:rFonts w:eastAsia="Times New Roman" w:cs="Helvetica"/>
          <w:color w:val="000000"/>
        </w:rPr>
        <w:t xml:space="preserve">This subdivision focuses on drugs and poisons, and how they affect the human body. </w:t>
      </w:r>
    </w:p>
    <w:p w:rsidR="00257C24" w:rsidRPr="00AB1C42" w:rsidRDefault="00257C24" w:rsidP="00257C24">
      <w:pPr>
        <w:spacing w:before="240" w:after="240" w:line="240" w:lineRule="auto"/>
        <w:rPr>
          <w:rFonts w:eastAsia="Times New Roman" w:cs="Helvetica"/>
          <w:color w:val="000000"/>
        </w:rPr>
      </w:pPr>
      <w:r w:rsidRPr="00AB1C42">
        <w:rPr>
          <w:rFonts w:eastAsia="Times New Roman" w:cs="Helvetica"/>
          <w:color w:val="000000"/>
        </w:rPr>
        <w:t xml:space="preserve">Each division has a different purpose, but they all work together to analyze evidence from a crime scene. The fingerprint analysts will determine which people may have been in a certain area so the firearm identifiers can figure out who may have shot a gun used in a murder. There are plenty of other examples of this chain of events, but it is important to note the interconnectedness amongst the various careers in forensic science. If you decide to find employment in this field, you will need to work with a team of different people to determine what happened in a crime. </w:t>
      </w:r>
    </w:p>
    <w:p w:rsidR="00257C24" w:rsidRPr="00AB1C42" w:rsidRDefault="00257C24" w:rsidP="00AB1C42">
      <w:pPr>
        <w:spacing w:before="150" w:after="0" w:line="240" w:lineRule="auto"/>
        <w:outlineLvl w:val="3"/>
        <w:rPr>
          <w:rFonts w:eastAsia="Times New Roman" w:cs="Helvetica"/>
          <w:b/>
          <w:bCs/>
          <w:color w:val="000000"/>
        </w:rPr>
      </w:pPr>
      <w:r w:rsidRPr="00AB1C42">
        <w:rPr>
          <w:rFonts w:eastAsia="Times New Roman" w:cs="Helvetica"/>
          <w:b/>
          <w:bCs/>
          <w:color w:val="000000"/>
        </w:rPr>
        <w:lastRenderedPageBreak/>
        <w:t>Employment Offices for Forensic Scientists</w:t>
      </w:r>
    </w:p>
    <w:p w:rsidR="00AB1C42" w:rsidRPr="00AB1C42" w:rsidRDefault="00257C24" w:rsidP="00AB1C42">
      <w:pPr>
        <w:spacing w:after="240" w:line="240" w:lineRule="auto"/>
        <w:rPr>
          <w:rFonts w:eastAsia="Times New Roman" w:cs="Helvetica"/>
          <w:color w:val="000000"/>
        </w:rPr>
      </w:pPr>
      <w:r w:rsidRPr="00AB1C42">
        <w:rPr>
          <w:rFonts w:eastAsia="Times New Roman" w:cs="Helvetica"/>
          <w:color w:val="000000"/>
        </w:rPr>
        <w:t>Most forensic scientists work in crime labs in a section of a law enforcement office. However, some of these individuals end up working in government offices or law firms to help specific people solve specific crimes. The money you make as a forensic scientist may be partially determined by the industry you work in, so it is important to explore different employment opportunities as they come up. Listed below are some of the most popular industries for forensic science technicians to work in, along with a look at what employees make in these industries</w:t>
      </w:r>
      <w:proofErr w:type="gramStart"/>
      <w:r w:rsidRPr="00AB1C42">
        <w:rPr>
          <w:rFonts w:eastAsia="Times New Roman" w:cs="Helvetica"/>
          <w:color w:val="000000"/>
        </w:rPr>
        <w:t>:</w:t>
      </w:r>
      <w:r w:rsidRPr="00AB1C42">
        <w:rPr>
          <w:rFonts w:eastAsia="Times New Roman" w:cs="Helvetica"/>
          <w:color w:val="000000"/>
          <w:vertAlign w:val="superscript"/>
        </w:rPr>
        <w:t>1</w:t>
      </w:r>
      <w:proofErr w:type="gramEnd"/>
      <w:r w:rsidRPr="00AB1C42">
        <w:rPr>
          <w:rFonts w:eastAsia="Times New Roman" w:cs="Helvetica"/>
          <w:color w:val="000000"/>
        </w:rPr>
        <w:t xml:space="preserve"> </w:t>
      </w:r>
    </w:p>
    <w:p w:rsidR="00AB1C42" w:rsidRPr="00AB1C42" w:rsidRDefault="00257C24" w:rsidP="00AB1C42">
      <w:pPr>
        <w:pStyle w:val="ListParagraph"/>
        <w:numPr>
          <w:ilvl w:val="0"/>
          <w:numId w:val="5"/>
        </w:numPr>
        <w:spacing w:before="240" w:after="240" w:line="240" w:lineRule="auto"/>
        <w:rPr>
          <w:rFonts w:eastAsia="Times New Roman" w:cs="Helvetica"/>
          <w:color w:val="000000"/>
        </w:rPr>
      </w:pPr>
      <w:r w:rsidRPr="00AB1C42">
        <w:rPr>
          <w:rFonts w:eastAsia="Times New Roman" w:cs="Helvetica"/>
        </w:rPr>
        <w:t xml:space="preserve">Local Government: Median Income: $54,990 </w:t>
      </w:r>
    </w:p>
    <w:p w:rsidR="00AB1C42" w:rsidRPr="00AB1C42" w:rsidRDefault="00257C24" w:rsidP="00AB1C42">
      <w:pPr>
        <w:pStyle w:val="ListParagraph"/>
        <w:numPr>
          <w:ilvl w:val="0"/>
          <w:numId w:val="5"/>
        </w:numPr>
        <w:spacing w:before="240" w:after="240" w:line="240" w:lineRule="auto"/>
        <w:rPr>
          <w:rFonts w:eastAsia="Times New Roman" w:cs="Helvetica"/>
          <w:color w:val="000000"/>
        </w:rPr>
      </w:pPr>
      <w:r w:rsidRPr="00AB1C42">
        <w:rPr>
          <w:rFonts w:eastAsia="Times New Roman" w:cs="Helvetica"/>
        </w:rPr>
        <w:t xml:space="preserve">State Government: Median Income: $54,550 </w:t>
      </w:r>
    </w:p>
    <w:p w:rsidR="00AB1C42" w:rsidRPr="00AB1C42" w:rsidRDefault="00257C24" w:rsidP="00AB1C42">
      <w:pPr>
        <w:pStyle w:val="ListParagraph"/>
        <w:numPr>
          <w:ilvl w:val="0"/>
          <w:numId w:val="5"/>
        </w:numPr>
        <w:spacing w:before="240" w:after="240" w:line="240" w:lineRule="auto"/>
        <w:rPr>
          <w:rFonts w:eastAsia="Times New Roman" w:cs="Helvetica"/>
          <w:color w:val="000000"/>
        </w:rPr>
      </w:pPr>
      <w:r w:rsidRPr="00AB1C42">
        <w:rPr>
          <w:rFonts w:eastAsia="Times New Roman" w:cs="Helvetica"/>
        </w:rPr>
        <w:t xml:space="preserve">Psychiatric and Substance Abuse Hospitals: Median Income: $67,310 </w:t>
      </w:r>
    </w:p>
    <w:p w:rsidR="00AB1C42" w:rsidRPr="00AB1C42" w:rsidRDefault="00257C24" w:rsidP="00AB1C42">
      <w:pPr>
        <w:pStyle w:val="ListParagraph"/>
        <w:numPr>
          <w:ilvl w:val="0"/>
          <w:numId w:val="5"/>
        </w:numPr>
        <w:spacing w:before="240" w:after="240" w:line="240" w:lineRule="auto"/>
        <w:rPr>
          <w:rFonts w:eastAsia="Times New Roman" w:cs="Helvetica"/>
          <w:color w:val="000000"/>
        </w:rPr>
      </w:pPr>
      <w:r w:rsidRPr="00AB1C42">
        <w:rPr>
          <w:rFonts w:eastAsia="Times New Roman" w:cs="Helvetica"/>
        </w:rPr>
        <w:t xml:space="preserve">Federal Executive Branch (OES Designation): Median Income: $95,240 </w:t>
      </w:r>
    </w:p>
    <w:p w:rsidR="00257C24" w:rsidRPr="00AB1C42" w:rsidRDefault="00257C24" w:rsidP="00AB1C42">
      <w:pPr>
        <w:pStyle w:val="ListParagraph"/>
        <w:numPr>
          <w:ilvl w:val="0"/>
          <w:numId w:val="5"/>
        </w:numPr>
        <w:spacing w:before="240" w:after="240" w:line="240" w:lineRule="auto"/>
        <w:rPr>
          <w:rFonts w:eastAsia="Times New Roman" w:cs="Helvetica"/>
          <w:color w:val="000000"/>
        </w:rPr>
      </w:pPr>
      <w:r w:rsidRPr="00AB1C42">
        <w:rPr>
          <w:rFonts w:eastAsia="Times New Roman" w:cs="Helvetica"/>
        </w:rPr>
        <w:t xml:space="preserve">Architectural, Engineering, and Related Services: Median Income: $62,710 </w:t>
      </w:r>
    </w:p>
    <w:p w:rsidR="00257C24" w:rsidRPr="00AB1C42" w:rsidRDefault="00257C24" w:rsidP="00257C24">
      <w:pPr>
        <w:spacing w:before="240" w:after="240" w:line="240" w:lineRule="auto"/>
        <w:rPr>
          <w:rFonts w:eastAsia="Times New Roman" w:cs="Helvetica"/>
          <w:color w:val="000000"/>
        </w:rPr>
      </w:pPr>
      <w:r w:rsidRPr="00AB1C42">
        <w:rPr>
          <w:rFonts w:eastAsia="Times New Roman" w:cs="Helvetica"/>
          <w:color w:val="000000"/>
        </w:rPr>
        <w:t>There are many other factors that will play a role in determining your annual income as a forensic scientist, but it is nice to know what your options may lead to in the end. That may make you explore an employment place that you did not think of in the past.</w:t>
      </w:r>
    </w:p>
    <w:p w:rsidR="00257C24" w:rsidRPr="00AB1C42" w:rsidRDefault="00257C24" w:rsidP="00AB1C42">
      <w:pPr>
        <w:spacing w:before="150" w:after="0" w:line="240" w:lineRule="auto"/>
        <w:outlineLvl w:val="3"/>
        <w:rPr>
          <w:rFonts w:eastAsia="Times New Roman" w:cs="Helvetica"/>
          <w:b/>
          <w:bCs/>
          <w:color w:val="000000"/>
        </w:rPr>
      </w:pPr>
      <w:r w:rsidRPr="00AB1C42">
        <w:rPr>
          <w:rFonts w:eastAsia="Times New Roman" w:cs="Helvetica"/>
          <w:b/>
          <w:bCs/>
          <w:color w:val="000000"/>
        </w:rPr>
        <w:t>How to Become a Forensic Scientist</w:t>
      </w:r>
      <w:r w:rsidRPr="00AB1C42">
        <w:rPr>
          <w:rFonts w:eastAsia="Times New Roman" w:cs="Helvetica"/>
          <w:b/>
          <w:bCs/>
          <w:color w:val="000000"/>
          <w:vertAlign w:val="superscript"/>
        </w:rPr>
        <w:t>2</w:t>
      </w:r>
    </w:p>
    <w:p w:rsidR="00257C24" w:rsidRPr="00AB1C42" w:rsidRDefault="00257C24" w:rsidP="00257C24">
      <w:pPr>
        <w:spacing w:after="240" w:line="240" w:lineRule="auto"/>
        <w:rPr>
          <w:rFonts w:eastAsia="Times New Roman" w:cs="Helvetica"/>
          <w:color w:val="000000"/>
        </w:rPr>
      </w:pPr>
      <w:r w:rsidRPr="00AB1C42">
        <w:rPr>
          <w:rFonts w:eastAsia="Times New Roman" w:cs="Helvetica"/>
          <w:color w:val="000000"/>
        </w:rPr>
        <w:t>When considering the opportunity to develop the necessary skills to become a forensic scientist the Bureau of Labor Statics (BLS) breaks this down into three important categories: Education, Important Qualities, and Training.</w:t>
      </w:r>
    </w:p>
    <w:p w:rsidR="00257C24" w:rsidRPr="00AB1C42" w:rsidRDefault="00257C24" w:rsidP="00AB1C42">
      <w:pPr>
        <w:spacing w:before="319" w:after="0" w:line="240" w:lineRule="auto"/>
        <w:outlineLvl w:val="3"/>
        <w:rPr>
          <w:rFonts w:eastAsia="Times New Roman" w:cs="Helvetica"/>
          <w:b/>
          <w:bCs/>
        </w:rPr>
      </w:pPr>
      <w:r w:rsidRPr="00AB1C42">
        <w:rPr>
          <w:rFonts w:eastAsia="Times New Roman" w:cs="Helvetica"/>
          <w:b/>
          <w:bCs/>
          <w:i/>
          <w:iCs/>
        </w:rPr>
        <w:t xml:space="preserve">Education </w:t>
      </w:r>
    </w:p>
    <w:p w:rsidR="00257C24" w:rsidRPr="00AB1C42" w:rsidRDefault="00257C24" w:rsidP="00257C24">
      <w:pPr>
        <w:spacing w:after="240" w:line="240" w:lineRule="auto"/>
        <w:rPr>
          <w:rFonts w:eastAsia="Times New Roman" w:cs="Helvetica"/>
          <w:color w:val="000000"/>
        </w:rPr>
      </w:pPr>
      <w:r w:rsidRPr="00AB1C42">
        <w:rPr>
          <w:rFonts w:eastAsia="Times New Roman" w:cs="Helvetica"/>
          <w:color w:val="000000"/>
        </w:rPr>
        <w:t xml:space="preserve">Educational requirements forensics scientists need to earn divaricates by employer. Prospects who want to work in crime labs must acquire a bachelor’s </w:t>
      </w:r>
      <w:proofErr w:type="gramStart"/>
      <w:r w:rsidRPr="00AB1C42">
        <w:rPr>
          <w:rFonts w:eastAsia="Times New Roman" w:cs="Helvetica"/>
          <w:color w:val="000000"/>
        </w:rPr>
        <w:t>degree,</w:t>
      </w:r>
      <w:proofErr w:type="gramEnd"/>
      <w:r w:rsidRPr="00AB1C42">
        <w:rPr>
          <w:rFonts w:eastAsia="Times New Roman" w:cs="Helvetica"/>
          <w:color w:val="000000"/>
        </w:rPr>
        <w:t xml:space="preserve"> however rural agencies at times will hire applicants with a high school diploma. These crime scene investigators also endure rigorous training, on-the-job as they investigate crime scenes and perform lab work. </w:t>
      </w:r>
    </w:p>
    <w:p w:rsidR="00257C24" w:rsidRPr="00AB1C42" w:rsidRDefault="00257C24" w:rsidP="00257C24">
      <w:pPr>
        <w:spacing w:before="240" w:after="240" w:line="240" w:lineRule="auto"/>
        <w:rPr>
          <w:rFonts w:eastAsia="Times New Roman" w:cs="Helvetica"/>
          <w:color w:val="000000"/>
        </w:rPr>
      </w:pPr>
      <w:r w:rsidRPr="00AB1C42">
        <w:rPr>
          <w:rFonts w:eastAsia="Times New Roman" w:cs="Helvetica"/>
          <w:color w:val="000000"/>
        </w:rPr>
        <w:t xml:space="preserve">Crime scene investigators are hired police officers who have been admitted to the police academy by meeting the academy’s educational requirements. Non-uniform applicants however, should obtain a four year degree either in forensic science or a natural science. A natural science or forensic science degree will allow technicians to work in crime laboratories in subdivisions such as biology and chemistry. </w:t>
      </w:r>
    </w:p>
    <w:p w:rsidR="00257C24" w:rsidRPr="00AB1C42" w:rsidRDefault="00257C24" w:rsidP="00AB1C42">
      <w:pPr>
        <w:spacing w:before="319" w:after="0" w:line="240" w:lineRule="auto"/>
        <w:outlineLvl w:val="3"/>
        <w:rPr>
          <w:rFonts w:eastAsia="Times New Roman" w:cs="Helvetica"/>
          <w:b/>
          <w:bCs/>
        </w:rPr>
      </w:pPr>
      <w:r w:rsidRPr="00AB1C42">
        <w:rPr>
          <w:rFonts w:eastAsia="Times New Roman" w:cs="Helvetica"/>
          <w:b/>
          <w:bCs/>
          <w:i/>
          <w:iCs/>
        </w:rPr>
        <w:t xml:space="preserve">Important Qualities </w:t>
      </w:r>
    </w:p>
    <w:p w:rsidR="00257C24" w:rsidRPr="00AB1C42" w:rsidRDefault="00257C24" w:rsidP="00257C24">
      <w:pPr>
        <w:spacing w:after="240" w:line="240" w:lineRule="auto"/>
        <w:rPr>
          <w:rFonts w:eastAsia="Times New Roman" w:cs="Helvetica"/>
          <w:color w:val="000000"/>
        </w:rPr>
      </w:pPr>
      <w:r w:rsidRPr="00AB1C42">
        <w:rPr>
          <w:rFonts w:eastAsia="Times New Roman" w:cs="Helvetica"/>
          <w:color w:val="000000"/>
        </w:rPr>
        <w:t xml:space="preserve">The BSL informs prospective technicians of important qualities such as: composure, critical-thinking skills, detail oriented, problem-solving skills, communication skills, and writing skills. </w:t>
      </w:r>
    </w:p>
    <w:p w:rsidR="00257C24" w:rsidRPr="00AB1C42" w:rsidRDefault="00257C24" w:rsidP="00257C24">
      <w:pPr>
        <w:spacing w:before="240" w:after="240" w:line="240" w:lineRule="auto"/>
        <w:rPr>
          <w:rFonts w:eastAsia="Times New Roman" w:cs="Helvetica"/>
          <w:color w:val="000000"/>
        </w:rPr>
      </w:pPr>
      <w:r w:rsidRPr="00AB1C42">
        <w:rPr>
          <w:rFonts w:eastAsia="Times New Roman" w:cs="Helvetica"/>
          <w:color w:val="000000"/>
        </w:rPr>
        <w:t xml:space="preserve">Forensic scientists experience some pretty gruesome or horrific crimes scenes, thus it is good for these individuals to keep their composure, have maturity, while assessing a crime scene. Critical-thinking and problem-solving skills symbiotically work together when assessing a crime scene, or the evidence being reviewed in a lab. These skills allow a person to critically think while simultaneously looking for solutions to the problems these crimes spawn. </w:t>
      </w:r>
    </w:p>
    <w:p w:rsidR="00257C24" w:rsidRPr="00AB1C42" w:rsidRDefault="00257C24" w:rsidP="00257C24">
      <w:pPr>
        <w:spacing w:before="240" w:after="240" w:line="240" w:lineRule="auto"/>
        <w:rPr>
          <w:rFonts w:eastAsia="Times New Roman" w:cs="Helvetica"/>
          <w:color w:val="000000"/>
        </w:rPr>
      </w:pPr>
      <w:r w:rsidRPr="00AB1C42">
        <w:rPr>
          <w:rFonts w:eastAsia="Times New Roman" w:cs="Helvetica"/>
          <w:color w:val="000000"/>
        </w:rPr>
        <w:t xml:space="preserve">Detailed oriented persons will be able to organize and recognize information that is vital for the case. In conjunction with being detailed oriented, communication skills allows a person to either orally or draft a written report explaining the details of their findings. </w:t>
      </w:r>
    </w:p>
    <w:p w:rsidR="00257C24" w:rsidRPr="00AB1C42" w:rsidRDefault="00257C24" w:rsidP="00AB1C42">
      <w:pPr>
        <w:spacing w:before="319" w:after="0" w:line="240" w:lineRule="auto"/>
        <w:outlineLvl w:val="3"/>
        <w:rPr>
          <w:rFonts w:eastAsia="Times New Roman" w:cs="Helvetica"/>
          <w:b/>
          <w:bCs/>
        </w:rPr>
      </w:pPr>
      <w:r w:rsidRPr="00AB1C42">
        <w:rPr>
          <w:rFonts w:eastAsia="Times New Roman" w:cs="Helvetica"/>
          <w:b/>
          <w:bCs/>
          <w:i/>
          <w:iCs/>
        </w:rPr>
        <w:t xml:space="preserve">Training </w:t>
      </w:r>
    </w:p>
    <w:p w:rsidR="00257C24" w:rsidRPr="00AB1C42" w:rsidRDefault="00257C24" w:rsidP="00AB1C42">
      <w:pPr>
        <w:spacing w:after="0" w:line="240" w:lineRule="auto"/>
        <w:rPr>
          <w:rFonts w:eastAsia="Times New Roman" w:cs="Helvetica"/>
          <w:color w:val="000000"/>
        </w:rPr>
      </w:pPr>
      <w:r w:rsidRPr="00AB1C42">
        <w:rPr>
          <w:rFonts w:eastAsia="Times New Roman" w:cs="Helvetica"/>
          <w:color w:val="000000"/>
        </w:rPr>
        <w:t xml:space="preserve">Forensic science is similar to any other </w:t>
      </w:r>
      <w:proofErr w:type="gramStart"/>
      <w:r w:rsidRPr="00AB1C42">
        <w:rPr>
          <w:rFonts w:eastAsia="Times New Roman" w:cs="Helvetica"/>
          <w:color w:val="000000"/>
        </w:rPr>
        <w:t>agency,</w:t>
      </w:r>
      <w:proofErr w:type="gramEnd"/>
      <w:r w:rsidRPr="00AB1C42">
        <w:rPr>
          <w:rFonts w:eastAsia="Times New Roman" w:cs="Helvetica"/>
          <w:color w:val="000000"/>
        </w:rPr>
        <w:t xml:space="preserve"> extensive on-the-job experience is required by these agencies to work on cases independently. In light of this, newly hired technicians are provided with mentors who teach them proper procedures and methods when collecting evidence and documenting evidence. </w:t>
      </w:r>
    </w:p>
    <w:p w:rsidR="00257C24" w:rsidRPr="00AB1C42" w:rsidRDefault="00257C24" w:rsidP="00257C24">
      <w:pPr>
        <w:spacing w:before="240" w:after="240" w:line="240" w:lineRule="auto"/>
        <w:rPr>
          <w:rFonts w:eastAsia="Times New Roman" w:cs="Helvetica"/>
          <w:color w:val="000000"/>
        </w:rPr>
      </w:pPr>
      <w:r w:rsidRPr="00AB1C42">
        <w:rPr>
          <w:rFonts w:eastAsia="Times New Roman" w:cs="Helvetica"/>
          <w:color w:val="000000"/>
        </w:rPr>
        <w:t xml:space="preserve">These three fundamentals (education, important qualities, and proper and extensive training) to become </w:t>
      </w:r>
      <w:proofErr w:type="gramStart"/>
      <w:r w:rsidRPr="00AB1C42">
        <w:rPr>
          <w:rFonts w:eastAsia="Times New Roman" w:cs="Helvetica"/>
          <w:color w:val="000000"/>
        </w:rPr>
        <w:t>a forensic scientists</w:t>
      </w:r>
      <w:proofErr w:type="gramEnd"/>
      <w:r w:rsidRPr="00AB1C42">
        <w:rPr>
          <w:rFonts w:eastAsia="Times New Roman" w:cs="Helvetica"/>
          <w:color w:val="000000"/>
        </w:rPr>
        <w:t xml:space="preserve"> provide the prospective technician with the appropriate skills to become and efficient and effective crime scene investigator. </w:t>
      </w:r>
    </w:p>
    <w:p w:rsidR="00257C24" w:rsidRPr="00AB1C42" w:rsidRDefault="00257C24" w:rsidP="00257C24">
      <w:pPr>
        <w:spacing w:before="240" w:after="240" w:line="240" w:lineRule="auto"/>
        <w:rPr>
          <w:rFonts w:eastAsia="Times New Roman" w:cs="Helvetica"/>
          <w:color w:val="000000"/>
        </w:rPr>
      </w:pPr>
      <w:r w:rsidRPr="00AB1C42">
        <w:rPr>
          <w:rFonts w:eastAsia="Times New Roman" w:cs="Helvetica"/>
          <w:color w:val="000000"/>
        </w:rPr>
        <w:lastRenderedPageBreak/>
        <w:t>If you have a true passion for science and crime scene investigation, forensic science could be the perfect career path for you. This is not a career for everyone, mainly because it involves a heavy amount of lab work and tedious techniques. If that sounds like an enjoyable experience for you though, you’ll fit in just fine as a forensic scientist.</w:t>
      </w:r>
    </w:p>
    <w:p w:rsidR="00257C24" w:rsidRPr="00AB1C42" w:rsidRDefault="00257C24" w:rsidP="00257C24">
      <w:pPr>
        <w:spacing w:before="150" w:after="240" w:line="240" w:lineRule="auto"/>
        <w:outlineLvl w:val="3"/>
        <w:rPr>
          <w:rFonts w:eastAsia="Times New Roman" w:cs="Helvetica"/>
          <w:b/>
          <w:bCs/>
          <w:color w:val="000000"/>
        </w:rPr>
      </w:pPr>
      <w:r w:rsidRPr="00AB1C42">
        <w:rPr>
          <w:rFonts w:eastAsia="Times New Roman" w:cs="Helvetica"/>
          <w:b/>
          <w:bCs/>
          <w:color w:val="000000"/>
        </w:rPr>
        <w:t xml:space="preserve">References </w:t>
      </w:r>
    </w:p>
    <w:p w:rsidR="00257C24" w:rsidRPr="00AB1C42" w:rsidRDefault="00257C24" w:rsidP="00257C24">
      <w:pPr>
        <w:numPr>
          <w:ilvl w:val="0"/>
          <w:numId w:val="3"/>
        </w:numPr>
        <w:spacing w:before="100" w:beforeAutospacing="1" w:after="100" w:afterAutospacing="1" w:line="240" w:lineRule="auto"/>
        <w:ind w:left="300"/>
        <w:rPr>
          <w:rFonts w:eastAsia="Times New Roman" w:cs="Helvetica"/>
        </w:rPr>
      </w:pPr>
      <w:r w:rsidRPr="00AB1C42">
        <w:rPr>
          <w:rFonts w:eastAsia="Times New Roman" w:cs="Helvetica"/>
        </w:rPr>
        <w:t xml:space="preserve">United States Department of Labor, “Citing Websites.” </w:t>
      </w:r>
      <w:r w:rsidRPr="00AB1C42">
        <w:rPr>
          <w:rFonts w:eastAsia="Times New Roman" w:cs="Helvetica"/>
          <w:i/>
          <w:iCs/>
        </w:rPr>
        <w:t xml:space="preserve">Occupational Employment and Wages, May </w:t>
      </w:r>
      <w:proofErr w:type="gramStart"/>
      <w:r w:rsidRPr="00AB1C42">
        <w:rPr>
          <w:rFonts w:eastAsia="Times New Roman" w:cs="Helvetica"/>
          <w:i/>
          <w:iCs/>
        </w:rPr>
        <w:t xml:space="preserve">2011 </w:t>
      </w:r>
      <w:r w:rsidRPr="00AB1C42">
        <w:rPr>
          <w:rFonts w:eastAsia="Times New Roman" w:cs="Helvetica"/>
        </w:rPr>
        <w:t>.</w:t>
      </w:r>
      <w:proofErr w:type="gramEnd"/>
      <w:r w:rsidRPr="00AB1C42">
        <w:rPr>
          <w:rFonts w:eastAsia="Times New Roman" w:cs="Helvetica"/>
        </w:rPr>
        <w:t xml:space="preserve"> Reviewed February 1, 2013. U.S. Federal Government, U.S. Department of Justice. http://www.bls.gov/oes/current/oes194092.htm </w:t>
      </w:r>
    </w:p>
    <w:p w:rsidR="00257C24" w:rsidRPr="00AB1C42" w:rsidRDefault="00257C24" w:rsidP="00257C24">
      <w:pPr>
        <w:numPr>
          <w:ilvl w:val="0"/>
          <w:numId w:val="3"/>
        </w:numPr>
        <w:spacing w:before="100" w:beforeAutospacing="1" w:after="100" w:afterAutospacing="1" w:line="240" w:lineRule="auto"/>
        <w:ind w:left="300"/>
        <w:rPr>
          <w:rFonts w:eastAsia="Times New Roman" w:cs="Helvetica"/>
        </w:rPr>
      </w:pPr>
      <w:r w:rsidRPr="00AB1C42">
        <w:rPr>
          <w:rFonts w:eastAsia="Times New Roman" w:cs="Helvetica"/>
        </w:rPr>
        <w:t xml:space="preserve">United States Department of Labor, “Citing Websites.” </w:t>
      </w:r>
      <w:r w:rsidRPr="00AB1C42">
        <w:rPr>
          <w:rFonts w:eastAsia="Times New Roman" w:cs="Helvetica"/>
          <w:i/>
          <w:iCs/>
        </w:rPr>
        <w:t>How to Become a Forensic Science Technician</w:t>
      </w:r>
      <w:r w:rsidRPr="00AB1C42">
        <w:rPr>
          <w:rFonts w:eastAsia="Times New Roman" w:cs="Helvetica"/>
        </w:rPr>
        <w:t xml:space="preserve">. Reviewed January 29th, 2013. U.S. Federal Government, U.S. Department of Justice. http://www.bls.gov/ooh/life-physical-and-social-science/forensic-science-technicians.htm#tab-4 </w:t>
      </w:r>
    </w:p>
    <w:p w:rsidR="00E10AC5" w:rsidRDefault="00E10AC5"/>
    <w:sectPr w:rsidR="00E10AC5" w:rsidSect="00257C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168932A5"/>
    <w:multiLevelType w:val="multilevel"/>
    <w:tmpl w:val="6264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207D1"/>
    <w:multiLevelType w:val="multilevel"/>
    <w:tmpl w:val="2FCE818E"/>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PicBulletId w:val="2"/>
      <w:lvlJc w:val="left"/>
      <w:pPr>
        <w:tabs>
          <w:tab w:val="num" w:pos="1560"/>
        </w:tabs>
        <w:ind w:left="1560" w:hanging="360"/>
      </w:pPr>
      <w:rPr>
        <w:rFonts w:ascii="Courier New" w:hAnsi="Courier New" w:hint="default"/>
        <w:sz w:val="20"/>
      </w:rPr>
    </w:lvl>
    <w:lvl w:ilvl="2" w:tentative="1">
      <w:start w:val="1"/>
      <w:numFmt w:val="bullet"/>
      <w:lvlText w:val=""/>
      <w:lvlPicBulletId w:val="3"/>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
    <w:nsid w:val="3DF47EC8"/>
    <w:multiLevelType w:val="hybridMultilevel"/>
    <w:tmpl w:val="1E923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5A2043"/>
    <w:multiLevelType w:val="hybridMultilevel"/>
    <w:tmpl w:val="9E48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B4C70"/>
    <w:multiLevelType w:val="multilevel"/>
    <w:tmpl w:val="71C61628"/>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7C24"/>
    <w:rsid w:val="00257C24"/>
    <w:rsid w:val="00816DF2"/>
    <w:rsid w:val="00AB1C42"/>
    <w:rsid w:val="00E10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C5"/>
  </w:style>
  <w:style w:type="paragraph" w:styleId="Heading4">
    <w:name w:val="heading 4"/>
    <w:basedOn w:val="Normal"/>
    <w:link w:val="Heading4Char"/>
    <w:uiPriority w:val="9"/>
    <w:qFormat/>
    <w:rsid w:val="00257C24"/>
    <w:pPr>
      <w:spacing w:before="319" w:after="319"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7C24"/>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257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257C24"/>
    <w:rPr>
      <w:rFonts w:ascii="Courier New" w:eastAsia="Times New Roman" w:hAnsi="Courier New" w:cs="Courier New"/>
      <w:sz w:val="24"/>
      <w:szCs w:val="24"/>
    </w:rPr>
  </w:style>
  <w:style w:type="character" w:styleId="Strong">
    <w:name w:val="Strong"/>
    <w:basedOn w:val="DefaultParagraphFont"/>
    <w:uiPriority w:val="22"/>
    <w:qFormat/>
    <w:rsid w:val="00257C24"/>
    <w:rPr>
      <w:b/>
      <w:bCs/>
    </w:rPr>
  </w:style>
  <w:style w:type="character" w:styleId="Emphasis">
    <w:name w:val="Emphasis"/>
    <w:basedOn w:val="DefaultParagraphFont"/>
    <w:uiPriority w:val="20"/>
    <w:qFormat/>
    <w:rsid w:val="00257C24"/>
    <w:rPr>
      <w:i/>
      <w:iCs/>
    </w:rPr>
  </w:style>
  <w:style w:type="paragraph" w:styleId="ListParagraph">
    <w:name w:val="List Paragraph"/>
    <w:basedOn w:val="Normal"/>
    <w:uiPriority w:val="34"/>
    <w:qFormat/>
    <w:rsid w:val="00AB1C42"/>
    <w:pPr>
      <w:ind w:left="720"/>
      <w:contextualSpacing/>
    </w:pPr>
  </w:style>
</w:styles>
</file>

<file path=word/webSettings.xml><?xml version="1.0" encoding="utf-8"?>
<w:webSettings xmlns:r="http://schemas.openxmlformats.org/officeDocument/2006/relationships" xmlns:w="http://schemas.openxmlformats.org/wordprocessingml/2006/main">
  <w:divs>
    <w:div w:id="1930306140">
      <w:bodyDiv w:val="1"/>
      <w:marLeft w:val="0"/>
      <w:marRight w:val="0"/>
      <w:marTop w:val="0"/>
      <w:marBottom w:val="0"/>
      <w:divBdr>
        <w:top w:val="none" w:sz="0" w:space="0" w:color="auto"/>
        <w:left w:val="none" w:sz="0" w:space="0" w:color="auto"/>
        <w:bottom w:val="none" w:sz="0" w:space="0" w:color="auto"/>
        <w:right w:val="none" w:sz="0" w:space="0" w:color="auto"/>
      </w:divBdr>
      <w:divsChild>
        <w:div w:id="533153813">
          <w:marLeft w:val="0"/>
          <w:marRight w:val="0"/>
          <w:marTop w:val="0"/>
          <w:marBottom w:val="0"/>
          <w:divBdr>
            <w:top w:val="none" w:sz="0" w:space="0" w:color="auto"/>
            <w:left w:val="none" w:sz="0" w:space="0" w:color="auto"/>
            <w:bottom w:val="none" w:sz="0" w:space="0" w:color="auto"/>
            <w:right w:val="none" w:sz="0" w:space="0" w:color="auto"/>
          </w:divBdr>
          <w:divsChild>
            <w:div w:id="1066413016">
              <w:marLeft w:val="0"/>
              <w:marRight w:val="0"/>
              <w:marTop w:val="0"/>
              <w:marBottom w:val="0"/>
              <w:divBdr>
                <w:top w:val="none" w:sz="0" w:space="0" w:color="auto"/>
                <w:left w:val="none" w:sz="0" w:space="0" w:color="auto"/>
                <w:bottom w:val="none" w:sz="0" w:space="0" w:color="auto"/>
                <w:right w:val="none" w:sz="0" w:space="0" w:color="auto"/>
              </w:divBdr>
              <w:divsChild>
                <w:div w:id="1098017564">
                  <w:marLeft w:val="300"/>
                  <w:marRight w:val="300"/>
                  <w:marTop w:val="0"/>
                  <w:marBottom w:val="0"/>
                  <w:divBdr>
                    <w:top w:val="none" w:sz="0" w:space="0" w:color="auto"/>
                    <w:left w:val="none" w:sz="0" w:space="0" w:color="auto"/>
                    <w:bottom w:val="none" w:sz="0" w:space="0" w:color="auto"/>
                    <w:right w:val="none" w:sz="0" w:space="0" w:color="auto"/>
                  </w:divBdr>
                  <w:divsChild>
                    <w:div w:id="8635165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1162</Words>
  <Characters>6630</Characters>
  <Application>Microsoft Office Word</Application>
  <DocSecurity>0</DocSecurity>
  <Lines>55</Lines>
  <Paragraphs>15</Paragraphs>
  <ScaleCrop>false</ScaleCrop>
  <Company>Omaha Public Schools</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cp:revision>
  <dcterms:created xsi:type="dcterms:W3CDTF">2013-02-04T16:31:00Z</dcterms:created>
  <dcterms:modified xsi:type="dcterms:W3CDTF">2013-02-04T17:43:00Z</dcterms:modified>
</cp:coreProperties>
</file>